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C058D" w14:textId="77777777" w:rsidR="007454D4" w:rsidRPr="00BE740B" w:rsidRDefault="007454D4" w:rsidP="007454D4">
      <w:pPr>
        <w:pStyle w:val="Heading2"/>
      </w:pPr>
      <w:bookmarkStart w:id="0" w:name="_GoBack"/>
      <w:bookmarkEnd w:id="0"/>
      <w:r w:rsidRPr="00BE740B">
        <w:rPr>
          <w:b/>
          <w:bCs/>
        </w:rPr>
        <w:t>EDUCATION:</w:t>
      </w:r>
    </w:p>
    <w:p w14:paraId="3ADDC219" w14:textId="7BDF6906" w:rsidR="007454D4" w:rsidRPr="00BE740B" w:rsidRDefault="007454D4" w:rsidP="007454D4">
      <w:pPr>
        <w:pStyle w:val="Heading4"/>
      </w:pPr>
      <w:r w:rsidRPr="00BE740B">
        <w:t>Doctorate of Philosophy</w:t>
      </w:r>
      <w:r w:rsidR="004C63CC" w:rsidRPr="00BE740B">
        <w:t xml:space="preserve">, Clinical Psychology </w:t>
      </w:r>
      <w:r w:rsidR="004C63CC" w:rsidRPr="00BE740B">
        <w:tab/>
      </w:r>
      <w:r w:rsidR="004C63CC" w:rsidRPr="00BE740B">
        <w:tab/>
      </w:r>
      <w:r w:rsidR="004C63CC" w:rsidRPr="00BE740B">
        <w:tab/>
      </w:r>
      <w:r w:rsidR="004C63CC" w:rsidRPr="00BE740B">
        <w:tab/>
      </w:r>
      <w:r w:rsidR="004C63CC" w:rsidRPr="00BE740B">
        <w:tab/>
        <w:t xml:space="preserve">  </w:t>
      </w:r>
      <w:r w:rsidR="00D74700" w:rsidRPr="00BE740B">
        <w:t xml:space="preserve">          </w:t>
      </w:r>
      <w:r w:rsidR="004C63CC" w:rsidRPr="00BE740B">
        <w:t>August</w:t>
      </w:r>
      <w:r w:rsidRPr="00BE740B">
        <w:t xml:space="preserve"> 2014 </w:t>
      </w:r>
    </w:p>
    <w:p w14:paraId="686C04AF" w14:textId="5BEADD54" w:rsidR="007454D4" w:rsidRPr="00BE740B" w:rsidRDefault="007454D4" w:rsidP="007454D4">
      <w:pPr>
        <w:pStyle w:val="Heading4"/>
        <w:rPr>
          <w:b w:val="0"/>
        </w:rPr>
      </w:pPr>
      <w:r w:rsidRPr="00BE740B">
        <w:rPr>
          <w:b w:val="0"/>
        </w:rPr>
        <w:t xml:space="preserve">The University of Alabama, Department of Psychology, APA-Accredited </w:t>
      </w:r>
    </w:p>
    <w:p w14:paraId="12FC91FB" w14:textId="77777777" w:rsidR="007454D4" w:rsidRPr="00BE740B" w:rsidRDefault="007454D4" w:rsidP="007454D4">
      <w:pPr>
        <w:pStyle w:val="Heading4"/>
        <w:rPr>
          <w:b w:val="0"/>
          <w:i/>
        </w:rPr>
      </w:pPr>
      <w:r w:rsidRPr="00BE740B">
        <w:rPr>
          <w:b w:val="0"/>
        </w:rPr>
        <w:t xml:space="preserve">Concentration: </w:t>
      </w:r>
      <w:proofErr w:type="spellStart"/>
      <w:r w:rsidRPr="00BE740B">
        <w:rPr>
          <w:b w:val="0"/>
          <w:i/>
        </w:rPr>
        <w:t>Geropsychology</w:t>
      </w:r>
      <w:proofErr w:type="spellEnd"/>
      <w:r w:rsidRPr="00BE740B">
        <w:rPr>
          <w:b w:val="0"/>
          <w:i/>
        </w:rPr>
        <w:t xml:space="preserve"> </w:t>
      </w:r>
    </w:p>
    <w:p w14:paraId="7E790CF1" w14:textId="77777777" w:rsidR="007454D4" w:rsidRPr="00BE740B" w:rsidRDefault="007454D4" w:rsidP="007454D4">
      <w:pPr>
        <w:pStyle w:val="Heading4"/>
        <w:rPr>
          <w:b w:val="0"/>
        </w:rPr>
      </w:pPr>
      <w:r w:rsidRPr="00BE740B">
        <w:rPr>
          <w:b w:val="0"/>
        </w:rPr>
        <w:t xml:space="preserve">Dissertation: </w:t>
      </w:r>
      <w:r w:rsidRPr="00BE740B">
        <w:rPr>
          <w:b w:val="0"/>
          <w:i/>
        </w:rPr>
        <w:t>An Exploration of Workforce Diversity Principles &amp; Practices in Nursing Homes</w:t>
      </w:r>
      <w:r w:rsidRPr="00BE740B">
        <w:rPr>
          <w:b w:val="0"/>
        </w:rPr>
        <w:t xml:space="preserve"> </w:t>
      </w:r>
    </w:p>
    <w:p w14:paraId="04F273B0" w14:textId="77777777" w:rsidR="007454D4" w:rsidRPr="00BE740B" w:rsidRDefault="007454D4" w:rsidP="007454D4">
      <w:pPr>
        <w:pStyle w:val="Heading4"/>
        <w:rPr>
          <w:b w:val="0"/>
          <w:i/>
        </w:rPr>
      </w:pPr>
      <w:r w:rsidRPr="00BE740B">
        <w:rPr>
          <w:b w:val="0"/>
        </w:rPr>
        <w:t xml:space="preserve">APA-Accredited Internship: </w:t>
      </w:r>
      <w:r w:rsidRPr="00BE740B">
        <w:rPr>
          <w:b w:val="0"/>
          <w:i/>
        </w:rPr>
        <w:t>North Florida/South Georgia Veterans Health System</w:t>
      </w:r>
    </w:p>
    <w:p w14:paraId="62670B9C" w14:textId="3CC091CA" w:rsidR="003D234B" w:rsidRPr="00BE740B" w:rsidRDefault="003D234B" w:rsidP="007454D4">
      <w:pPr>
        <w:rPr>
          <w:i/>
        </w:rPr>
      </w:pPr>
      <w:r w:rsidRPr="00BE740B">
        <w:t xml:space="preserve">APA-Accredited Postdoctoral Fellowship: </w:t>
      </w:r>
      <w:r w:rsidRPr="00BE740B">
        <w:rPr>
          <w:i/>
        </w:rPr>
        <w:t xml:space="preserve">Washington DC Veterans Affairs Medical Center </w:t>
      </w:r>
    </w:p>
    <w:p w14:paraId="351EB329" w14:textId="77777777" w:rsidR="003D234B" w:rsidRPr="00BE740B" w:rsidRDefault="003D234B" w:rsidP="007454D4"/>
    <w:p w14:paraId="73D6E101" w14:textId="34A8C6E9" w:rsidR="007454D4" w:rsidRPr="00BE740B" w:rsidRDefault="007454D4" w:rsidP="007454D4">
      <w:pPr>
        <w:pStyle w:val="Heading4"/>
      </w:pPr>
      <w:r w:rsidRPr="00BE740B">
        <w:t>Master of Public H</w:t>
      </w:r>
      <w:r w:rsidR="004C63CC" w:rsidRPr="00BE740B">
        <w:t>ealth, Health Care Organization</w:t>
      </w:r>
      <w:r w:rsidR="004C63CC" w:rsidRPr="00BE740B">
        <w:tab/>
      </w:r>
      <w:r w:rsidR="004C63CC" w:rsidRPr="00BE740B">
        <w:tab/>
      </w:r>
      <w:r w:rsidR="004C63CC" w:rsidRPr="00BE740B">
        <w:tab/>
      </w:r>
      <w:r w:rsidR="004C63CC" w:rsidRPr="00BE740B">
        <w:tab/>
      </w:r>
      <w:r w:rsidRPr="00BE740B">
        <w:t xml:space="preserve"> </w:t>
      </w:r>
      <w:r w:rsidR="004C63CC" w:rsidRPr="00BE740B">
        <w:t xml:space="preserve">      </w:t>
      </w:r>
      <w:r w:rsidR="00D74700" w:rsidRPr="00BE740B">
        <w:t xml:space="preserve">         </w:t>
      </w:r>
      <w:r w:rsidRPr="00BE740B">
        <w:t xml:space="preserve">May 2013  </w:t>
      </w:r>
    </w:p>
    <w:p w14:paraId="1582D7BB" w14:textId="6B2DCA59" w:rsidR="007454D4" w:rsidRPr="00BE740B" w:rsidRDefault="007454D4" w:rsidP="007454D4">
      <w:pPr>
        <w:pStyle w:val="Heading4"/>
        <w:rPr>
          <w:b w:val="0"/>
        </w:rPr>
      </w:pPr>
      <w:r w:rsidRPr="00BE740B">
        <w:rPr>
          <w:b w:val="0"/>
        </w:rPr>
        <w:t>The University of Alabama at Birmingham</w:t>
      </w:r>
      <w:r w:rsidR="00E316F9">
        <w:rPr>
          <w:b w:val="0"/>
        </w:rPr>
        <w:t xml:space="preserve">, Department of Health Care Organization &amp; Policy </w:t>
      </w:r>
    </w:p>
    <w:p w14:paraId="579AD7DB" w14:textId="77777777" w:rsidR="007454D4" w:rsidRPr="00BE740B" w:rsidRDefault="007454D4" w:rsidP="007454D4">
      <w:pPr>
        <w:pStyle w:val="Heading4"/>
        <w:rPr>
          <w:b w:val="0"/>
          <w:i/>
        </w:rPr>
      </w:pPr>
      <w:r w:rsidRPr="00BE740B">
        <w:rPr>
          <w:b w:val="0"/>
        </w:rPr>
        <w:t xml:space="preserve">Internship: </w:t>
      </w:r>
      <w:r w:rsidRPr="00BE740B">
        <w:rPr>
          <w:b w:val="0"/>
          <w:i/>
        </w:rPr>
        <w:t xml:space="preserve">St. Martin’s Retirement Community, Health Care Administration Student Intern </w:t>
      </w:r>
    </w:p>
    <w:p w14:paraId="6A57CBDD" w14:textId="30DFE1A3" w:rsidR="007454D4" w:rsidRPr="00BE740B" w:rsidRDefault="00A720F1" w:rsidP="00A720F1">
      <w:pPr>
        <w:tabs>
          <w:tab w:val="left" w:pos="5894"/>
        </w:tabs>
        <w:rPr>
          <w:i/>
        </w:rPr>
      </w:pPr>
      <w:r>
        <w:rPr>
          <w:i/>
        </w:rPr>
        <w:tab/>
      </w:r>
    </w:p>
    <w:p w14:paraId="1866D2FB" w14:textId="19253FC0" w:rsidR="007454D4" w:rsidRPr="00BE740B" w:rsidRDefault="007454D4" w:rsidP="007454D4">
      <w:pPr>
        <w:pStyle w:val="Heading4"/>
        <w:rPr>
          <w:b w:val="0"/>
        </w:rPr>
      </w:pPr>
      <w:r w:rsidRPr="00BE740B">
        <w:t>Mast</w:t>
      </w:r>
      <w:r w:rsidR="004C63CC" w:rsidRPr="00BE740B">
        <w:t>er of Arts, Clinical Psychology</w:t>
      </w:r>
      <w:r w:rsidR="004C63CC" w:rsidRPr="00BE740B">
        <w:tab/>
      </w:r>
      <w:r w:rsidR="004C63CC" w:rsidRPr="00BE740B">
        <w:tab/>
      </w:r>
      <w:r w:rsidR="004C63CC" w:rsidRPr="00BE740B">
        <w:tab/>
      </w:r>
      <w:r w:rsidR="004C63CC" w:rsidRPr="00BE740B">
        <w:tab/>
      </w:r>
      <w:r w:rsidR="004C63CC" w:rsidRPr="00BE740B">
        <w:tab/>
      </w:r>
      <w:r w:rsidR="004C63CC" w:rsidRPr="00BE740B">
        <w:tab/>
        <w:t xml:space="preserve"> </w:t>
      </w:r>
      <w:r w:rsidRPr="00BE740B">
        <w:t xml:space="preserve"> </w:t>
      </w:r>
      <w:r w:rsidR="00D74700" w:rsidRPr="00BE740B">
        <w:t xml:space="preserve">          </w:t>
      </w:r>
      <w:r w:rsidRPr="00BE740B">
        <w:t>August 2011</w:t>
      </w:r>
      <w:r w:rsidR="004C63CC" w:rsidRPr="00BE740B">
        <w:t xml:space="preserve">    </w:t>
      </w:r>
      <w:r w:rsidRPr="00BE740B">
        <w:rPr>
          <w:b w:val="0"/>
        </w:rPr>
        <w:t xml:space="preserve">The University of Alabama, Department of Psychology, APA-Accredited </w:t>
      </w:r>
    </w:p>
    <w:p w14:paraId="3BB8AA65" w14:textId="77777777" w:rsidR="007454D4" w:rsidRPr="00BE740B" w:rsidRDefault="007454D4" w:rsidP="007454D4">
      <w:pPr>
        <w:widowControl w:val="0"/>
        <w:autoSpaceDE w:val="0"/>
        <w:autoSpaceDN w:val="0"/>
        <w:adjustRightInd w:val="0"/>
        <w:rPr>
          <w:i/>
        </w:rPr>
      </w:pPr>
      <w:r w:rsidRPr="00BE740B">
        <w:t xml:space="preserve">Thesis: </w:t>
      </w:r>
      <w:r w:rsidRPr="00BE740B">
        <w:rPr>
          <w:i/>
        </w:rPr>
        <w:t>Race, Power, &amp; Workforce Diversity: Awareness, Perceptions, &amp; Experiences among Nursing Home Leaders</w:t>
      </w:r>
    </w:p>
    <w:p w14:paraId="366DBBE9" w14:textId="77777777" w:rsidR="007454D4" w:rsidRPr="00BE740B" w:rsidRDefault="007454D4" w:rsidP="007454D4">
      <w:pPr>
        <w:pStyle w:val="Heading4"/>
      </w:pPr>
      <w:r w:rsidRPr="00BE740B">
        <w:rPr>
          <w:b w:val="0"/>
        </w:rPr>
        <w:tab/>
      </w:r>
      <w:r w:rsidRPr="00BE740B">
        <w:rPr>
          <w:b w:val="0"/>
        </w:rPr>
        <w:tab/>
      </w:r>
      <w:r w:rsidRPr="00BE740B">
        <w:rPr>
          <w:b w:val="0"/>
        </w:rPr>
        <w:tab/>
      </w:r>
      <w:r w:rsidRPr="00BE740B">
        <w:rPr>
          <w:b w:val="0"/>
        </w:rPr>
        <w:tab/>
        <w:t xml:space="preserve"> </w:t>
      </w:r>
    </w:p>
    <w:p w14:paraId="2ACE9D9B" w14:textId="1D427252" w:rsidR="007454D4" w:rsidRPr="00BE740B" w:rsidRDefault="007454D4" w:rsidP="007454D4">
      <w:pPr>
        <w:pStyle w:val="Heading3"/>
        <w:rPr>
          <w:b/>
        </w:rPr>
      </w:pPr>
      <w:r w:rsidRPr="00BE740B">
        <w:rPr>
          <w:b/>
        </w:rPr>
        <w:t>Bachelor of Arts, Psychology,</w:t>
      </w:r>
      <w:r w:rsidR="004C63CC" w:rsidRPr="00BE740B">
        <w:rPr>
          <w:b/>
        </w:rPr>
        <w:t xml:space="preserve"> Business Administration Minor</w:t>
      </w:r>
      <w:r w:rsidR="004C63CC" w:rsidRPr="00BE740B">
        <w:rPr>
          <w:b/>
        </w:rPr>
        <w:tab/>
      </w:r>
      <w:r w:rsidR="004C63CC" w:rsidRPr="00BE740B">
        <w:rPr>
          <w:b/>
        </w:rPr>
        <w:tab/>
      </w:r>
      <w:r w:rsidR="004C63CC" w:rsidRPr="00BE740B">
        <w:rPr>
          <w:b/>
        </w:rPr>
        <w:tab/>
        <w:t xml:space="preserve">       </w:t>
      </w:r>
      <w:r w:rsidR="00D74700" w:rsidRPr="00BE740B">
        <w:rPr>
          <w:b/>
        </w:rPr>
        <w:t xml:space="preserve">         </w:t>
      </w:r>
      <w:r w:rsidRPr="00BE740B">
        <w:rPr>
          <w:b/>
        </w:rPr>
        <w:t xml:space="preserve">May 2006 </w:t>
      </w:r>
    </w:p>
    <w:p w14:paraId="19D53D2A" w14:textId="7B894C0E" w:rsidR="007454D4" w:rsidRPr="00BE740B" w:rsidRDefault="007454D4" w:rsidP="004C63CC">
      <w:r w:rsidRPr="00BE740B">
        <w:t>Clark Atlanta University</w:t>
      </w:r>
      <w:r w:rsidR="004C63CC" w:rsidRPr="00BE740B">
        <w:t xml:space="preserve">, </w:t>
      </w:r>
      <w:r w:rsidRPr="00BE740B">
        <w:rPr>
          <w:i/>
        </w:rPr>
        <w:t xml:space="preserve">Summa Cum Laude </w:t>
      </w:r>
    </w:p>
    <w:p w14:paraId="27F7E0DB" w14:textId="77777777" w:rsidR="003D234B" w:rsidRPr="00BE740B" w:rsidRDefault="003D234B" w:rsidP="003D234B"/>
    <w:p w14:paraId="6B79FD7F" w14:textId="77777777" w:rsidR="003D234B" w:rsidRPr="00BE740B" w:rsidRDefault="003D234B" w:rsidP="003D234B"/>
    <w:p w14:paraId="41FEE1B7" w14:textId="77777777" w:rsidR="003D234B" w:rsidRPr="00BE740B" w:rsidRDefault="003D234B" w:rsidP="003D234B">
      <w:pPr>
        <w:pStyle w:val="Heading2"/>
      </w:pPr>
      <w:r w:rsidRPr="00BE740B">
        <w:rPr>
          <w:b/>
          <w:bCs/>
        </w:rPr>
        <w:t>LICENSURE:</w:t>
      </w:r>
    </w:p>
    <w:p w14:paraId="509FA191" w14:textId="191B13A2" w:rsidR="00D74700" w:rsidRPr="00BE740B" w:rsidRDefault="003D234B" w:rsidP="003D234B">
      <w:r w:rsidRPr="00BE740B">
        <w:t>Virginia Board of Psychology</w:t>
      </w:r>
      <w:r w:rsidR="000E04ED">
        <w:tab/>
      </w:r>
      <w:r w:rsidR="000E04ED">
        <w:tab/>
      </w:r>
      <w:r w:rsidRPr="00BE740B">
        <w:tab/>
      </w:r>
      <w:r w:rsidR="00D74700" w:rsidRPr="00BE740B">
        <w:tab/>
      </w:r>
      <w:r w:rsidR="00D74700" w:rsidRPr="00BE740B">
        <w:tab/>
        <w:t xml:space="preserve">            February 19, 2016 – Present</w:t>
      </w:r>
    </w:p>
    <w:p w14:paraId="51C156C9" w14:textId="46370C9D" w:rsidR="003D234B" w:rsidRPr="00BE740B" w:rsidRDefault="003D234B" w:rsidP="003D234B">
      <w:r w:rsidRPr="00BE740B">
        <w:t>Maryland Board of Examiners of Psychologists</w:t>
      </w:r>
      <w:r w:rsidR="000E04ED">
        <w:tab/>
      </w:r>
      <w:r w:rsidRPr="00BE740B">
        <w:tab/>
      </w:r>
      <w:r w:rsidRPr="00BE740B">
        <w:tab/>
        <w:t xml:space="preserve">     </w:t>
      </w:r>
      <w:r w:rsidR="00D74700" w:rsidRPr="00BE740B">
        <w:t xml:space="preserve">          </w:t>
      </w:r>
      <w:r w:rsidRPr="00BE740B">
        <w:t>August 12, 2015 – Present</w:t>
      </w:r>
    </w:p>
    <w:p w14:paraId="249821D1" w14:textId="77777777" w:rsidR="007454D4" w:rsidRPr="00BE740B" w:rsidRDefault="007454D4" w:rsidP="007454D4"/>
    <w:p w14:paraId="7B56132F" w14:textId="77777777" w:rsidR="007454D4" w:rsidRPr="00BE740B" w:rsidRDefault="007454D4" w:rsidP="007454D4"/>
    <w:p w14:paraId="192E193C" w14:textId="3A0C56D6" w:rsidR="007454D4" w:rsidRPr="00BE740B" w:rsidRDefault="00E12B66" w:rsidP="007454D4">
      <w:pPr>
        <w:rPr>
          <w:b/>
          <w:u w:val="single"/>
        </w:rPr>
      </w:pPr>
      <w:r w:rsidRPr="00BE740B">
        <w:rPr>
          <w:b/>
          <w:u w:val="single"/>
        </w:rPr>
        <w:t>WORK HISTORY</w:t>
      </w:r>
      <w:r w:rsidR="007454D4" w:rsidRPr="00BE740B">
        <w:rPr>
          <w:b/>
          <w:u w:val="single"/>
        </w:rPr>
        <w:t>:</w:t>
      </w:r>
    </w:p>
    <w:p w14:paraId="7E5AFD29" w14:textId="5B705DA9" w:rsidR="009F7366" w:rsidRPr="00BE740B" w:rsidRDefault="009F7366" w:rsidP="009F7366">
      <w:pPr>
        <w:rPr>
          <w:b/>
        </w:rPr>
      </w:pPr>
      <w:r w:rsidRPr="00BE740B">
        <w:rPr>
          <w:b/>
        </w:rPr>
        <w:t xml:space="preserve">Director   </w:t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  <w:t xml:space="preserve">         </w:t>
      </w:r>
      <w:r>
        <w:rPr>
          <w:b/>
        </w:rPr>
        <w:t xml:space="preserve">              May 2019 – Present  </w:t>
      </w:r>
      <w:r w:rsidRPr="00BE740B">
        <w:rPr>
          <w:b/>
        </w:rPr>
        <w:t xml:space="preserve"> </w:t>
      </w:r>
    </w:p>
    <w:p w14:paraId="03AF0E07" w14:textId="77777777" w:rsidR="009F7366" w:rsidRPr="003F23AC" w:rsidRDefault="009F7366" w:rsidP="009F7366">
      <w:proofErr w:type="spellStart"/>
      <w:r w:rsidRPr="00BE740B">
        <w:t>V</w:t>
      </w:r>
      <w:r>
        <w:t>eterans</w:t>
      </w:r>
      <w:proofErr w:type="spellEnd"/>
      <w:r>
        <w:t xml:space="preserve"> </w:t>
      </w:r>
      <w:r w:rsidRPr="00BE740B">
        <w:t>H</w:t>
      </w:r>
      <w:r>
        <w:t xml:space="preserve">ealth </w:t>
      </w:r>
      <w:r w:rsidRPr="00BE740B">
        <w:t>A</w:t>
      </w:r>
      <w:r>
        <w:t xml:space="preserve">dministration (VHA) </w:t>
      </w:r>
      <w:r w:rsidRPr="00BE740B">
        <w:t>Care for Patients with Complex Problems (CP)</w:t>
      </w:r>
      <w:r w:rsidRPr="00BE740B">
        <w:rPr>
          <w:vertAlign w:val="superscript"/>
        </w:rPr>
        <w:t xml:space="preserve">2 </w:t>
      </w:r>
      <w:r>
        <w:t>Program, Washington, DC</w:t>
      </w:r>
    </w:p>
    <w:p w14:paraId="6DB9C708" w14:textId="15AF55B3" w:rsidR="009F7366" w:rsidRDefault="009F7366" w:rsidP="009F7366">
      <w:pPr>
        <w:rPr>
          <w:i/>
        </w:rPr>
      </w:pPr>
      <w:r w:rsidRPr="00BE740B">
        <w:rPr>
          <w:i/>
        </w:rPr>
        <w:t xml:space="preserve">Duties: </w:t>
      </w:r>
      <w:r w:rsidRPr="00BE740B">
        <w:t xml:space="preserve">Providing program management and centralized technical assistance to </w:t>
      </w:r>
      <w:r>
        <w:t>VA Integrated Service Networks (</w:t>
      </w:r>
      <w:r w:rsidRPr="00BE740B">
        <w:t>VISNs</w:t>
      </w:r>
      <w:r>
        <w:t>)</w:t>
      </w:r>
      <w:r w:rsidRPr="00BE740B">
        <w:t xml:space="preserve"> and medical centers implementing promising practices to improve care for patients </w:t>
      </w:r>
      <w:r>
        <w:t xml:space="preserve">with </w:t>
      </w:r>
      <w:r w:rsidRPr="00BE740B">
        <w:t>co-morbid medical, mental health</w:t>
      </w:r>
      <w:r>
        <w:t xml:space="preserve"> and/or substance use disorders</w:t>
      </w:r>
      <w:r w:rsidRPr="00BE740B">
        <w:t>, and cognitive impairment</w:t>
      </w:r>
      <w:r>
        <w:t xml:space="preserve">. </w:t>
      </w:r>
    </w:p>
    <w:p w14:paraId="48EB1A41" w14:textId="77777777" w:rsidR="009F7366" w:rsidRDefault="009F7366" w:rsidP="00051A90">
      <w:pPr>
        <w:rPr>
          <w:b/>
        </w:rPr>
      </w:pPr>
    </w:p>
    <w:p w14:paraId="19C0EAA1" w14:textId="3076641B" w:rsidR="00861E30" w:rsidRDefault="00861E30" w:rsidP="00051A90">
      <w:pPr>
        <w:rPr>
          <w:b/>
        </w:rPr>
      </w:pPr>
      <w:r>
        <w:rPr>
          <w:b/>
        </w:rPr>
        <w:t xml:space="preserve">Psychologist Clinician Investigator </w:t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  <w:t xml:space="preserve">         </w:t>
      </w:r>
      <w:r>
        <w:rPr>
          <w:b/>
        </w:rPr>
        <w:t xml:space="preserve">          August </w:t>
      </w:r>
      <w:r w:rsidRPr="00BE740B">
        <w:rPr>
          <w:b/>
        </w:rPr>
        <w:t>201</w:t>
      </w:r>
      <w:r>
        <w:rPr>
          <w:b/>
        </w:rPr>
        <w:t>8</w:t>
      </w:r>
      <w:r w:rsidRPr="00BE740B">
        <w:rPr>
          <w:b/>
        </w:rPr>
        <w:t xml:space="preserve"> –</w:t>
      </w:r>
      <w:r>
        <w:rPr>
          <w:b/>
        </w:rPr>
        <w:t xml:space="preserve"> Present </w:t>
      </w:r>
    </w:p>
    <w:p w14:paraId="2D87D029" w14:textId="77777777" w:rsidR="00861E30" w:rsidRPr="00BE740B" w:rsidRDefault="00861E30" w:rsidP="00861E30">
      <w:pPr>
        <w:rPr>
          <w:b/>
        </w:rPr>
      </w:pPr>
      <w:r w:rsidRPr="00BE740B">
        <w:t xml:space="preserve">VISN 5 Mental Illness Research, Education, &amp; Clinical Center (MIRECC), VA Maryland Health Care System, Baltimore, MD </w:t>
      </w:r>
    </w:p>
    <w:p w14:paraId="28A94C8B" w14:textId="7D597303" w:rsidR="00861E30" w:rsidRPr="00861E30" w:rsidRDefault="00861E30" w:rsidP="00051A90">
      <w:r w:rsidRPr="00BE740B">
        <w:rPr>
          <w:i/>
        </w:rPr>
        <w:t>Duties:</w:t>
      </w:r>
      <w:r>
        <w:rPr>
          <w:i/>
        </w:rPr>
        <w:t xml:space="preserve"> </w:t>
      </w:r>
      <w:r w:rsidRPr="00861E30">
        <w:t>Support the development, implementation, and evaluation of a range of MIRECC programming</w:t>
      </w:r>
      <w:r>
        <w:t xml:space="preserve"> related to geriatric mental health and complex care needs. Oversee a national learning collaborative for address the needs of Veterans with complex care needs. </w:t>
      </w:r>
    </w:p>
    <w:p w14:paraId="6B63456B" w14:textId="77777777" w:rsidR="00861E30" w:rsidRDefault="00861E30" w:rsidP="00051A90">
      <w:pPr>
        <w:rPr>
          <w:b/>
        </w:rPr>
      </w:pPr>
    </w:p>
    <w:p w14:paraId="69B88E3C" w14:textId="5C1F5BEA" w:rsidR="00E12B66" w:rsidRPr="00BE740B" w:rsidRDefault="00E12B66" w:rsidP="00051A90">
      <w:pPr>
        <w:rPr>
          <w:b/>
        </w:rPr>
      </w:pPr>
      <w:r w:rsidRPr="00BE740B">
        <w:rPr>
          <w:b/>
        </w:rPr>
        <w:t xml:space="preserve">Co-Director   </w:t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  <w:t xml:space="preserve">        </w:t>
      </w:r>
      <w:r w:rsidR="00D74700" w:rsidRPr="00BE740B">
        <w:rPr>
          <w:b/>
        </w:rPr>
        <w:t xml:space="preserve"> </w:t>
      </w:r>
      <w:r w:rsidR="00861E30">
        <w:rPr>
          <w:b/>
        </w:rPr>
        <w:t xml:space="preserve">    </w:t>
      </w:r>
      <w:r w:rsidRPr="00BE740B">
        <w:rPr>
          <w:b/>
        </w:rPr>
        <w:t xml:space="preserve">October 2017 – </w:t>
      </w:r>
      <w:r w:rsidR="009F7366">
        <w:rPr>
          <w:b/>
        </w:rPr>
        <w:t>May 2019</w:t>
      </w:r>
      <w:r w:rsidR="00861E30">
        <w:rPr>
          <w:b/>
        </w:rPr>
        <w:t xml:space="preserve"> </w:t>
      </w:r>
      <w:r w:rsidRPr="00BE740B">
        <w:rPr>
          <w:b/>
        </w:rPr>
        <w:t xml:space="preserve"> </w:t>
      </w:r>
    </w:p>
    <w:p w14:paraId="5AEE667F" w14:textId="2236D1CF" w:rsidR="0049367F" w:rsidRPr="003F23AC" w:rsidRDefault="00087EC0" w:rsidP="003F23AC">
      <w:proofErr w:type="spellStart"/>
      <w:r w:rsidRPr="00BE740B">
        <w:t>V</w:t>
      </w:r>
      <w:r>
        <w:t>eterans</w:t>
      </w:r>
      <w:proofErr w:type="spellEnd"/>
      <w:r>
        <w:t xml:space="preserve"> </w:t>
      </w:r>
      <w:r w:rsidR="00E12B66" w:rsidRPr="00BE740B">
        <w:t>H</w:t>
      </w:r>
      <w:r>
        <w:t xml:space="preserve">ealth </w:t>
      </w:r>
      <w:r w:rsidR="00E12B66" w:rsidRPr="00BE740B">
        <w:t>A</w:t>
      </w:r>
      <w:r>
        <w:t>dministration</w:t>
      </w:r>
      <w:r w:rsidR="00D3600C">
        <w:t xml:space="preserve"> (VHA)</w:t>
      </w:r>
      <w:r>
        <w:t xml:space="preserve"> </w:t>
      </w:r>
      <w:r w:rsidR="00E12B66" w:rsidRPr="00BE740B">
        <w:t>Care for Patients with Complex Problems (CP)</w:t>
      </w:r>
      <w:r w:rsidR="00E12B66" w:rsidRPr="00BE740B">
        <w:rPr>
          <w:vertAlign w:val="superscript"/>
        </w:rPr>
        <w:t>2</w:t>
      </w:r>
      <w:r w:rsidR="00A66896" w:rsidRPr="00BE740B">
        <w:rPr>
          <w:vertAlign w:val="superscript"/>
        </w:rPr>
        <w:t xml:space="preserve"> </w:t>
      </w:r>
      <w:r w:rsidR="003F23AC">
        <w:t>Program, Washington, DC</w:t>
      </w:r>
    </w:p>
    <w:p w14:paraId="6B68F3F5" w14:textId="2C1BA5AD" w:rsidR="00F168E5" w:rsidRDefault="00A66896" w:rsidP="00051A90">
      <w:pPr>
        <w:rPr>
          <w:i/>
        </w:rPr>
      </w:pPr>
      <w:r w:rsidRPr="00BE740B">
        <w:rPr>
          <w:i/>
        </w:rPr>
        <w:t xml:space="preserve">Duties: </w:t>
      </w:r>
      <w:r w:rsidR="00E2211C" w:rsidRPr="00BE740B">
        <w:t xml:space="preserve">Providing </w:t>
      </w:r>
      <w:r w:rsidR="00032D2C" w:rsidRPr="00BE740B">
        <w:t xml:space="preserve">program management and </w:t>
      </w:r>
      <w:r w:rsidR="00E2211C" w:rsidRPr="00BE740B">
        <w:t xml:space="preserve">centralized technical assistance to </w:t>
      </w:r>
      <w:r w:rsidR="006B7B11">
        <w:t>VA Integrated Service Networks (</w:t>
      </w:r>
      <w:r w:rsidR="00C8048B" w:rsidRPr="00BE740B">
        <w:t>VISNs</w:t>
      </w:r>
      <w:r w:rsidR="006B7B11">
        <w:t>)</w:t>
      </w:r>
      <w:r w:rsidR="00C8048B" w:rsidRPr="00BE740B">
        <w:t xml:space="preserve"> and </w:t>
      </w:r>
      <w:r w:rsidR="00E2211C" w:rsidRPr="00BE740B">
        <w:t xml:space="preserve">VA medical centers implementing promising practices </w:t>
      </w:r>
      <w:r w:rsidR="00EE7865" w:rsidRPr="00BE740B">
        <w:t xml:space="preserve">to improve care for </w:t>
      </w:r>
      <w:r w:rsidR="00EE7865" w:rsidRPr="00BE740B">
        <w:lastRenderedPageBreak/>
        <w:t xml:space="preserve">patients </w:t>
      </w:r>
      <w:r w:rsidR="00543857">
        <w:t xml:space="preserve">with </w:t>
      </w:r>
      <w:r w:rsidR="00EE7865" w:rsidRPr="00BE740B">
        <w:t>co-</w:t>
      </w:r>
      <w:r w:rsidR="00E2211C" w:rsidRPr="00BE740B">
        <w:t>morbid medical, mental health</w:t>
      </w:r>
      <w:r w:rsidR="00543857">
        <w:t xml:space="preserve"> and/or substance use disorders</w:t>
      </w:r>
      <w:r w:rsidR="00E2211C" w:rsidRPr="00BE740B">
        <w:t>, and cognitive impairment</w:t>
      </w:r>
      <w:r w:rsidR="006872B2">
        <w:t xml:space="preserve">. </w:t>
      </w:r>
    </w:p>
    <w:p w14:paraId="3BAFAF85" w14:textId="77777777" w:rsidR="00D3600C" w:rsidRPr="00D3600C" w:rsidRDefault="00D3600C" w:rsidP="00051A90">
      <w:pPr>
        <w:rPr>
          <w:i/>
        </w:rPr>
      </w:pPr>
    </w:p>
    <w:p w14:paraId="10B05C51" w14:textId="1DDD3124" w:rsidR="005F1210" w:rsidRDefault="005F1210" w:rsidP="00051A90">
      <w:pPr>
        <w:rPr>
          <w:b/>
        </w:rPr>
      </w:pPr>
      <w:r>
        <w:rPr>
          <w:b/>
        </w:rPr>
        <w:t>VISN 5 MIRECC Postdoctoral Fellow &amp;</w:t>
      </w:r>
      <w:r w:rsidR="00E12B66" w:rsidRPr="00BE740B">
        <w:rPr>
          <w:b/>
        </w:rPr>
        <w:tab/>
      </w:r>
      <w:r w:rsidR="00E12B66" w:rsidRPr="00BE740B">
        <w:rPr>
          <w:b/>
        </w:rPr>
        <w:tab/>
      </w:r>
      <w:r w:rsidR="00E12B66" w:rsidRPr="00BE740B">
        <w:rPr>
          <w:b/>
        </w:rPr>
        <w:tab/>
        <w:t xml:space="preserve">         </w:t>
      </w:r>
      <w:r w:rsidR="00D74700" w:rsidRPr="00BE740B">
        <w:rPr>
          <w:b/>
        </w:rPr>
        <w:t xml:space="preserve">         </w:t>
      </w:r>
      <w:r w:rsidR="00E12B66" w:rsidRPr="00BE740B">
        <w:rPr>
          <w:b/>
        </w:rPr>
        <w:t xml:space="preserve"> </w:t>
      </w:r>
      <w:r>
        <w:rPr>
          <w:b/>
        </w:rPr>
        <w:tab/>
        <w:t xml:space="preserve">     </w:t>
      </w:r>
    </w:p>
    <w:p w14:paraId="313AAB08" w14:textId="4CA1061E" w:rsidR="0098204A" w:rsidRPr="00BE740B" w:rsidRDefault="005F1210" w:rsidP="00051A90">
      <w:pPr>
        <w:rPr>
          <w:b/>
        </w:rPr>
      </w:pPr>
      <w:r>
        <w:rPr>
          <w:b/>
        </w:rPr>
        <w:t>Health and</w:t>
      </w:r>
      <w:r w:rsidR="00861E30">
        <w:rPr>
          <w:b/>
        </w:rPr>
        <w:t xml:space="preserve"> Aging Policy Fellow </w:t>
      </w:r>
      <w:r w:rsidR="00861E30">
        <w:rPr>
          <w:b/>
        </w:rPr>
        <w:tab/>
      </w:r>
      <w:r w:rsidR="00861E30">
        <w:rPr>
          <w:b/>
        </w:rPr>
        <w:tab/>
      </w:r>
      <w:r w:rsidR="00861E30">
        <w:rPr>
          <w:b/>
        </w:rPr>
        <w:tab/>
      </w:r>
      <w:r w:rsidR="00861E30">
        <w:rPr>
          <w:b/>
        </w:rPr>
        <w:tab/>
      </w:r>
      <w:r w:rsidR="00861E30">
        <w:rPr>
          <w:b/>
        </w:rPr>
        <w:tab/>
      </w:r>
      <w:r w:rsidR="0098204A" w:rsidRPr="00BE740B">
        <w:rPr>
          <w:b/>
        </w:rPr>
        <w:t xml:space="preserve">October 2015 – </w:t>
      </w:r>
      <w:r w:rsidR="00861E30">
        <w:rPr>
          <w:b/>
        </w:rPr>
        <w:t>August 2018</w:t>
      </w:r>
      <w:r>
        <w:rPr>
          <w:b/>
        </w:rPr>
        <w:t xml:space="preserve"> </w:t>
      </w:r>
    </w:p>
    <w:p w14:paraId="7F799CD4" w14:textId="4B5EAB1F" w:rsidR="00BF0FBA" w:rsidRPr="00BE740B" w:rsidRDefault="00184027" w:rsidP="003F23AC">
      <w:pPr>
        <w:rPr>
          <w:b/>
        </w:rPr>
      </w:pPr>
      <w:r w:rsidRPr="00BE740B">
        <w:rPr>
          <w:b/>
          <w:i/>
        </w:rPr>
        <w:t>Fellowship Placement Site</w:t>
      </w:r>
      <w:r w:rsidR="00BF0FBA" w:rsidRPr="00BE740B">
        <w:rPr>
          <w:b/>
          <w:i/>
        </w:rPr>
        <w:t>s</w:t>
      </w:r>
      <w:r w:rsidRPr="00BE740B">
        <w:rPr>
          <w:b/>
          <w:i/>
        </w:rPr>
        <w:t>:</w:t>
      </w:r>
      <w:r w:rsidRPr="00BE740B">
        <w:t xml:space="preserve"> </w:t>
      </w:r>
      <w:r w:rsidR="002E7776" w:rsidRPr="00BE740B">
        <w:t xml:space="preserve">VHA Office of Geriatrics &amp; Extended Care (GEC), VA Central Office and </w:t>
      </w:r>
      <w:r w:rsidR="00BF0FBA" w:rsidRPr="00BE740B">
        <w:t>VISN 5 Mental Illness Research, Education, &amp; Clinical Center (MIRECC)</w:t>
      </w:r>
      <w:r w:rsidR="00510C90" w:rsidRPr="00BE740B">
        <w:t>, VA Maryland Health Care System</w:t>
      </w:r>
      <w:r w:rsidR="002E7776" w:rsidRPr="00BE740B">
        <w:t xml:space="preserve">, Baltimore, MD </w:t>
      </w:r>
    </w:p>
    <w:p w14:paraId="2BDC68DF" w14:textId="5255E097" w:rsidR="002E7776" w:rsidRPr="00A720F1" w:rsidRDefault="00F13789" w:rsidP="00A720F1">
      <w:r w:rsidRPr="00BE740B">
        <w:rPr>
          <w:i/>
        </w:rPr>
        <w:t xml:space="preserve">GEC </w:t>
      </w:r>
      <w:r w:rsidR="00184027" w:rsidRPr="00BE740B">
        <w:rPr>
          <w:i/>
        </w:rPr>
        <w:t xml:space="preserve">Duties: </w:t>
      </w:r>
      <w:r w:rsidR="002E7776" w:rsidRPr="00BE740B">
        <w:t>Ser</w:t>
      </w:r>
      <w:r w:rsidR="00A720F1">
        <w:t>ved</w:t>
      </w:r>
      <w:r w:rsidR="00032D2C" w:rsidRPr="00BE740B">
        <w:t xml:space="preserve"> as operational coordinator</w:t>
      </w:r>
      <w:r w:rsidR="002E7776" w:rsidRPr="00BE740B">
        <w:t xml:space="preserve"> for the “Complex Patient” </w:t>
      </w:r>
      <w:r w:rsidR="00A720F1">
        <w:t xml:space="preserve">Care Implementation Task Force. </w:t>
      </w:r>
      <w:r w:rsidR="002E7776" w:rsidRPr="00BE740B">
        <w:t xml:space="preserve">Developed and planned annual </w:t>
      </w:r>
      <w:r w:rsidR="002E7776" w:rsidRPr="00A720F1">
        <w:rPr>
          <w:color w:val="000000"/>
        </w:rPr>
        <w:t>Centers for Medicare and Medicaid Services</w:t>
      </w:r>
      <w:r w:rsidR="002E7776" w:rsidRPr="00BE740B">
        <w:t xml:space="preserve"> (CMS)-VA Measurement Alignment Summits</w:t>
      </w:r>
      <w:r w:rsidR="009E2E43">
        <w:t xml:space="preserve"> two years in a row</w:t>
      </w:r>
      <w:r w:rsidR="00A720F1">
        <w:t xml:space="preserve">. </w:t>
      </w:r>
      <w:r w:rsidR="002E7776" w:rsidRPr="00BE740B">
        <w:t>Participating in state and federal policy workshops, seminars, and briefings through the American Political Science Associations Co</w:t>
      </w:r>
      <w:r w:rsidR="00A720F1">
        <w:t>ngressional Fellowship Program.</w:t>
      </w:r>
    </w:p>
    <w:p w14:paraId="4CE0E556" w14:textId="77777777" w:rsidR="002E7776" w:rsidRPr="00BE740B" w:rsidRDefault="002E7776" w:rsidP="00184027">
      <w:pPr>
        <w:rPr>
          <w:i/>
        </w:rPr>
      </w:pPr>
    </w:p>
    <w:p w14:paraId="1590D1AC" w14:textId="191C4A2F" w:rsidR="00223706" w:rsidRPr="00A720F1" w:rsidRDefault="002E7776" w:rsidP="00A720F1">
      <w:pPr>
        <w:rPr>
          <w:i/>
        </w:rPr>
      </w:pPr>
      <w:r w:rsidRPr="00BE740B">
        <w:rPr>
          <w:i/>
        </w:rPr>
        <w:t xml:space="preserve">MIRECC Duties: </w:t>
      </w:r>
      <w:r w:rsidR="00EE7865" w:rsidRPr="00BE740B">
        <w:t xml:space="preserve">Designed, administered, and analyzed </w:t>
      </w:r>
      <w:r w:rsidRPr="00BE740B">
        <w:t xml:space="preserve">a national program needs assessment for complex patients; applying knowledge of research literature to develop national programs. </w:t>
      </w:r>
      <w:r w:rsidR="009E2E43" w:rsidRPr="00BE740B">
        <w:t>Certified as a Caregiver Suppo</w:t>
      </w:r>
      <w:r w:rsidR="009E2E43">
        <w:t>rt Group Leader; co-facilitated and supervised</w:t>
      </w:r>
      <w:r w:rsidR="009E2E43" w:rsidRPr="00BE740B">
        <w:t xml:space="preserve"> </w:t>
      </w:r>
      <w:r w:rsidR="009E2E43">
        <w:t xml:space="preserve">two </w:t>
      </w:r>
      <w:r w:rsidR="009E2E43" w:rsidRPr="00BE740B">
        <w:t>Caregiver Telephone Support Groups.</w:t>
      </w:r>
      <w:r w:rsidR="00A720F1">
        <w:rPr>
          <w:i/>
        </w:rPr>
        <w:t xml:space="preserve"> </w:t>
      </w:r>
      <w:r w:rsidR="00223706">
        <w:t xml:space="preserve">Supervising research assistant (RA) and serving as research mentor by supporting RA in developing basic research skills related to program develop and policy projects. </w:t>
      </w:r>
    </w:p>
    <w:p w14:paraId="14EA98A5" w14:textId="77777777" w:rsidR="00614248" w:rsidRPr="00BE740B" w:rsidRDefault="00614248" w:rsidP="007454D4">
      <w:pPr>
        <w:rPr>
          <w:b/>
          <w:u w:val="single"/>
        </w:rPr>
      </w:pPr>
    </w:p>
    <w:p w14:paraId="06110BF0" w14:textId="17704FCC" w:rsidR="00155F71" w:rsidRPr="00BE740B" w:rsidRDefault="002501F0" w:rsidP="00155F71">
      <w:pPr>
        <w:pStyle w:val="Heading4"/>
      </w:pPr>
      <w:r w:rsidRPr="00BE740B">
        <w:t>Licensed Clinical Psychologist</w:t>
      </w:r>
      <w:r w:rsidRPr="00BE740B">
        <w:tab/>
      </w:r>
      <w:r w:rsidRPr="00BE740B">
        <w:tab/>
      </w:r>
      <w:r w:rsidRPr="00BE740B">
        <w:tab/>
      </w:r>
      <w:r w:rsidRPr="00BE740B">
        <w:tab/>
      </w:r>
      <w:r w:rsidRPr="00BE740B">
        <w:tab/>
        <w:t xml:space="preserve"> </w:t>
      </w:r>
      <w:r w:rsidR="00510082">
        <w:t xml:space="preserve">       </w:t>
      </w:r>
      <w:r w:rsidR="00155F71" w:rsidRPr="00BE740B">
        <w:t xml:space="preserve">September 2015 – </w:t>
      </w:r>
      <w:r w:rsidR="00510082">
        <w:t>June 2018</w:t>
      </w:r>
    </w:p>
    <w:p w14:paraId="5703A7A4" w14:textId="2F26E523" w:rsidR="00155F71" w:rsidRPr="00BE740B" w:rsidRDefault="002501F0" w:rsidP="003F23AC">
      <w:pPr>
        <w:pStyle w:val="Heading4"/>
        <w:rPr>
          <w:b w:val="0"/>
        </w:rPr>
      </w:pPr>
      <w:proofErr w:type="spellStart"/>
      <w:r w:rsidRPr="00BE740B">
        <w:rPr>
          <w:b w:val="0"/>
        </w:rPr>
        <w:t>PsychoGeriatric</w:t>
      </w:r>
      <w:proofErr w:type="spellEnd"/>
      <w:r w:rsidRPr="00BE740B">
        <w:rPr>
          <w:b w:val="0"/>
        </w:rPr>
        <w:t xml:space="preserve"> Services</w:t>
      </w:r>
      <w:r w:rsidR="002E7776" w:rsidRPr="00BE740B">
        <w:rPr>
          <w:b w:val="0"/>
        </w:rPr>
        <w:t>, LLC</w:t>
      </w:r>
      <w:r w:rsidR="00AC4866" w:rsidRPr="00BE740B">
        <w:rPr>
          <w:b w:val="0"/>
        </w:rPr>
        <w:t xml:space="preserve">, </w:t>
      </w:r>
      <w:r w:rsidR="00155F71" w:rsidRPr="00BE740B">
        <w:rPr>
          <w:b w:val="0"/>
        </w:rPr>
        <w:t xml:space="preserve">Silver Spring, </w:t>
      </w:r>
      <w:r w:rsidRPr="00BE740B">
        <w:rPr>
          <w:b w:val="0"/>
        </w:rPr>
        <w:t xml:space="preserve">MD </w:t>
      </w:r>
    </w:p>
    <w:p w14:paraId="43B30BB2" w14:textId="56F696CD" w:rsidR="00223706" w:rsidRDefault="009D439A" w:rsidP="006B7B11">
      <w:r w:rsidRPr="00BE740B">
        <w:rPr>
          <w:i/>
        </w:rPr>
        <w:t xml:space="preserve">Duties: </w:t>
      </w:r>
      <w:r w:rsidR="006B7B11">
        <w:t>Served</w:t>
      </w:r>
      <w:r w:rsidR="00223706">
        <w:t xml:space="preserve"> as a licensed clinical psychologist in community </w:t>
      </w:r>
      <w:r w:rsidR="00223706" w:rsidRPr="00BE740B">
        <w:t>skilled nursing care, rehabilitation, and assisted living facilities</w:t>
      </w:r>
      <w:r w:rsidR="006B7B11">
        <w:t xml:space="preserve"> in Maryland and Virginia c</w:t>
      </w:r>
      <w:r w:rsidR="006B7B11" w:rsidRPr="00BE740B">
        <w:t>onducting capacity assessment</w:t>
      </w:r>
      <w:r w:rsidR="006B7B11">
        <w:t xml:space="preserve"> and p</w:t>
      </w:r>
      <w:r w:rsidR="002E711B" w:rsidRPr="00BE740B">
        <w:t>rov</w:t>
      </w:r>
      <w:r w:rsidR="006B7B11">
        <w:t xml:space="preserve">iding evidence-based therapies </w:t>
      </w:r>
      <w:r w:rsidR="002E711B" w:rsidRPr="00BE740B">
        <w:t>to residents</w:t>
      </w:r>
      <w:r w:rsidR="00D762A6" w:rsidRPr="00BE740B">
        <w:t xml:space="preserve"> and their caregivers</w:t>
      </w:r>
      <w:r w:rsidR="002E711B" w:rsidRPr="00BE740B">
        <w:t xml:space="preserve"> with a range of mental health conditions</w:t>
      </w:r>
      <w:r w:rsidR="00D762A6" w:rsidRPr="00BE740B">
        <w:t>.</w:t>
      </w:r>
    </w:p>
    <w:p w14:paraId="6ED7A291" w14:textId="77777777" w:rsidR="003D234B" w:rsidRDefault="003D234B" w:rsidP="003D234B"/>
    <w:p w14:paraId="5D980271" w14:textId="77777777" w:rsidR="00510082" w:rsidRPr="00BE740B" w:rsidRDefault="00510082" w:rsidP="003D234B"/>
    <w:p w14:paraId="60AE26F8" w14:textId="77777777" w:rsidR="00510082" w:rsidRPr="00BE740B" w:rsidRDefault="00510082" w:rsidP="00510082">
      <w:pPr>
        <w:rPr>
          <w:b/>
          <w:u w:val="single"/>
        </w:rPr>
      </w:pPr>
      <w:r w:rsidRPr="00BE740B">
        <w:rPr>
          <w:b/>
          <w:u w:val="single"/>
        </w:rPr>
        <w:t>TEACHING EXPERIENCE:</w:t>
      </w:r>
    </w:p>
    <w:p w14:paraId="435C761B" w14:textId="1D8C0F6B" w:rsidR="009F7366" w:rsidRDefault="009F7366" w:rsidP="009F7366">
      <w:pPr>
        <w:rPr>
          <w:b/>
        </w:rPr>
      </w:pPr>
      <w:r>
        <w:rPr>
          <w:b/>
        </w:rPr>
        <w:t>Adjunct Professor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May 2019 – Present</w:t>
      </w:r>
    </w:p>
    <w:p w14:paraId="1D7286EA" w14:textId="77777777" w:rsidR="009F7366" w:rsidRDefault="009F7366" w:rsidP="00510082">
      <w:r>
        <w:t>Course: Public Mental Health (HS A690)</w:t>
      </w:r>
    </w:p>
    <w:p w14:paraId="103FD231" w14:textId="6CBBA97B" w:rsidR="009F7366" w:rsidRDefault="009F7366" w:rsidP="00510082">
      <w:r>
        <w:t>University of Alaska Anchorage, Anchorage, AK</w:t>
      </w:r>
    </w:p>
    <w:p w14:paraId="6A458EBD" w14:textId="7271BBD5" w:rsidR="009F7366" w:rsidRPr="009F7366" w:rsidRDefault="009F7366" w:rsidP="00510082">
      <w:r>
        <w:t xml:space="preserve"> </w:t>
      </w:r>
    </w:p>
    <w:p w14:paraId="1419D7C8" w14:textId="7150C9D9" w:rsidR="00510082" w:rsidRPr="00BE740B" w:rsidRDefault="00510082" w:rsidP="00510082">
      <w:pPr>
        <w:rPr>
          <w:b/>
        </w:rPr>
      </w:pPr>
      <w:r w:rsidRPr="00BE740B">
        <w:rPr>
          <w:b/>
        </w:rPr>
        <w:t xml:space="preserve">Clinical Supervisor </w:t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  <w:t xml:space="preserve">    </w:t>
      </w:r>
      <w:r w:rsidR="009F7366">
        <w:rPr>
          <w:b/>
        </w:rPr>
        <w:t xml:space="preserve">     </w:t>
      </w:r>
      <w:r w:rsidRPr="00BE740B">
        <w:rPr>
          <w:b/>
        </w:rPr>
        <w:t xml:space="preserve">May 2016 – </w:t>
      </w:r>
      <w:r w:rsidR="009F7366">
        <w:rPr>
          <w:b/>
        </w:rPr>
        <w:t>September 2017</w:t>
      </w:r>
    </w:p>
    <w:p w14:paraId="3E77C569" w14:textId="77777777" w:rsidR="00510082" w:rsidRPr="00BE740B" w:rsidRDefault="00510082" w:rsidP="00510082">
      <w:pPr>
        <w:pStyle w:val="Heading4"/>
        <w:rPr>
          <w:b w:val="0"/>
        </w:rPr>
      </w:pPr>
      <w:r w:rsidRPr="00BE740B">
        <w:rPr>
          <w:b w:val="0"/>
        </w:rPr>
        <w:t xml:space="preserve">Supervision of Clinical Intern graduate student conducting Telephone Support Group for Caregivers of Veterans with Dementia </w:t>
      </w:r>
    </w:p>
    <w:p w14:paraId="13DD1800" w14:textId="77777777" w:rsidR="00510082" w:rsidRPr="00BE740B" w:rsidRDefault="00510082" w:rsidP="00510082">
      <w:pPr>
        <w:pStyle w:val="Heading4"/>
        <w:rPr>
          <w:b w:val="0"/>
        </w:rPr>
      </w:pPr>
      <w:r w:rsidRPr="00BE740B">
        <w:rPr>
          <w:b w:val="0"/>
        </w:rPr>
        <w:t>VISN 5 MIRECC, Baltimore, MD</w:t>
      </w:r>
    </w:p>
    <w:p w14:paraId="23EE7D16" w14:textId="77777777" w:rsidR="00510082" w:rsidRPr="00BE740B" w:rsidRDefault="00510082" w:rsidP="00510082">
      <w:pPr>
        <w:rPr>
          <w:b/>
        </w:rPr>
      </w:pPr>
    </w:p>
    <w:p w14:paraId="0F417A9B" w14:textId="77777777" w:rsidR="00510082" w:rsidRPr="00BE740B" w:rsidRDefault="00510082" w:rsidP="00510082">
      <w:pPr>
        <w:rPr>
          <w:b/>
        </w:rPr>
      </w:pPr>
      <w:r w:rsidRPr="00BE740B">
        <w:rPr>
          <w:b/>
        </w:rPr>
        <w:t>Instructor</w:t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  <w:t xml:space="preserve">    </w:t>
      </w:r>
      <w:r w:rsidRPr="00BE740B">
        <w:rPr>
          <w:b/>
        </w:rPr>
        <w:tab/>
        <w:t xml:space="preserve"> January 2011 – May 2011</w:t>
      </w:r>
    </w:p>
    <w:p w14:paraId="5E0935F8" w14:textId="77777777" w:rsidR="00510082" w:rsidRPr="00BE740B" w:rsidRDefault="00510082" w:rsidP="00510082">
      <w:r w:rsidRPr="00BE740B">
        <w:t>Course: Introduction to Psychology</w:t>
      </w:r>
      <w:r>
        <w:t xml:space="preserve"> (PY 101)</w:t>
      </w:r>
      <w:r w:rsidRPr="00BE740B">
        <w:t xml:space="preserve">  </w:t>
      </w:r>
    </w:p>
    <w:p w14:paraId="226844A3" w14:textId="77777777" w:rsidR="00510082" w:rsidRPr="00BE740B" w:rsidRDefault="00510082" w:rsidP="00510082">
      <w:r w:rsidRPr="00BE740B">
        <w:t>The University of Alabama, Tuscaloosa, AL</w:t>
      </w:r>
    </w:p>
    <w:p w14:paraId="151DD704" w14:textId="77777777" w:rsidR="00510082" w:rsidRPr="00BE740B" w:rsidRDefault="00510082" w:rsidP="00510082">
      <w:pPr>
        <w:rPr>
          <w:b/>
        </w:rPr>
      </w:pPr>
    </w:p>
    <w:p w14:paraId="34CE77F7" w14:textId="77777777" w:rsidR="00510082" w:rsidRPr="00BE740B" w:rsidRDefault="00510082" w:rsidP="00510082">
      <w:pPr>
        <w:rPr>
          <w:b/>
        </w:rPr>
      </w:pPr>
      <w:r>
        <w:rPr>
          <w:b/>
        </w:rPr>
        <w:t xml:space="preserve">Graduate Practicum </w:t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  <w:t xml:space="preserve">    </w:t>
      </w:r>
      <w:r w:rsidRPr="00BE740B">
        <w:rPr>
          <w:b/>
        </w:rPr>
        <w:tab/>
        <w:t xml:space="preserve"> January 2011 – May 2011</w:t>
      </w:r>
    </w:p>
    <w:p w14:paraId="6FDD0B74" w14:textId="77777777" w:rsidR="00510082" w:rsidRPr="00BE740B" w:rsidRDefault="00510082" w:rsidP="00510082">
      <w:r>
        <w:t>Course: Teaching of Psychology (PY 695)</w:t>
      </w:r>
      <w:r w:rsidRPr="00BE740B">
        <w:t xml:space="preserve">  </w:t>
      </w:r>
    </w:p>
    <w:p w14:paraId="0E0D6159" w14:textId="77777777" w:rsidR="00510082" w:rsidRPr="00BE740B" w:rsidRDefault="00510082" w:rsidP="00510082">
      <w:r w:rsidRPr="00BE740B">
        <w:t>The University of Alabama, Tuscaloosa, AL</w:t>
      </w:r>
    </w:p>
    <w:p w14:paraId="325C3EB7" w14:textId="77777777" w:rsidR="00510082" w:rsidRDefault="00510082" w:rsidP="00510082">
      <w:pPr>
        <w:rPr>
          <w:b/>
        </w:rPr>
      </w:pPr>
    </w:p>
    <w:p w14:paraId="17DED2D7" w14:textId="77777777" w:rsidR="00510082" w:rsidRPr="00BE740B" w:rsidRDefault="00510082" w:rsidP="00510082">
      <w:pPr>
        <w:rPr>
          <w:b/>
        </w:rPr>
      </w:pPr>
      <w:r w:rsidRPr="00BE740B">
        <w:rPr>
          <w:b/>
        </w:rPr>
        <w:t xml:space="preserve">Graduate Teaching Assistant </w:t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  <w:t xml:space="preserve">    </w:t>
      </w:r>
      <w:r w:rsidRPr="00BE740B">
        <w:rPr>
          <w:b/>
        </w:rPr>
        <w:tab/>
        <w:t xml:space="preserve"> January 2011 – May 2011</w:t>
      </w:r>
    </w:p>
    <w:p w14:paraId="5A4B4C35" w14:textId="77777777" w:rsidR="00510082" w:rsidRPr="00BE740B" w:rsidRDefault="00510082" w:rsidP="00510082">
      <w:r w:rsidRPr="00BE740B">
        <w:t>Course: Advanced Clinical Practicum</w:t>
      </w:r>
      <w:r w:rsidRPr="00BE740B">
        <w:tab/>
      </w:r>
      <w:r w:rsidRPr="00BE740B">
        <w:tab/>
      </w:r>
      <w:r w:rsidRPr="00BE740B">
        <w:tab/>
      </w:r>
      <w:r w:rsidRPr="00BE740B">
        <w:tab/>
      </w:r>
      <w:r w:rsidRPr="00BE740B">
        <w:tab/>
      </w:r>
    </w:p>
    <w:p w14:paraId="15B77FBF" w14:textId="77777777" w:rsidR="00510082" w:rsidRPr="00BE740B" w:rsidRDefault="00510082" w:rsidP="00510082">
      <w:r w:rsidRPr="00BE740B">
        <w:t>The University of Alabama, Tuscaloosa, AL</w:t>
      </w:r>
      <w:r w:rsidRPr="00BE740B">
        <w:tab/>
      </w:r>
      <w:r w:rsidRPr="00BE740B">
        <w:tab/>
      </w:r>
      <w:r w:rsidRPr="00BE740B">
        <w:tab/>
      </w:r>
      <w:r w:rsidRPr="00BE740B">
        <w:tab/>
      </w:r>
      <w:r w:rsidRPr="00BE740B">
        <w:tab/>
      </w:r>
      <w:r w:rsidRPr="00BE740B">
        <w:tab/>
      </w:r>
    </w:p>
    <w:p w14:paraId="3BAC8AD8" w14:textId="77777777" w:rsidR="00510082" w:rsidRDefault="00510082" w:rsidP="00510082"/>
    <w:p w14:paraId="65574CBE" w14:textId="77777777" w:rsidR="00510082" w:rsidRDefault="00510082" w:rsidP="00510082">
      <w:pPr>
        <w:rPr>
          <w:b/>
        </w:rPr>
      </w:pPr>
      <w:r>
        <w:rPr>
          <w:b/>
        </w:rPr>
        <w:lastRenderedPageBreak/>
        <w:t>Guest Lecturer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October 2010 – November 2012</w:t>
      </w:r>
    </w:p>
    <w:p w14:paraId="612811C7" w14:textId="77777777" w:rsidR="00510082" w:rsidRDefault="00510082" w:rsidP="00510082">
      <w:r w:rsidRPr="00BE740B">
        <w:t>Course</w:t>
      </w:r>
      <w:r>
        <w:t>s</w:t>
      </w:r>
      <w:r w:rsidRPr="00BE740B">
        <w:t xml:space="preserve">: </w:t>
      </w:r>
      <w:r w:rsidRPr="00BB3512">
        <w:t xml:space="preserve">Psychology of Aging </w:t>
      </w:r>
      <w:r>
        <w:t xml:space="preserve">(PY 365), </w:t>
      </w:r>
      <w:r w:rsidRPr="00BB3512">
        <w:t>Aging &amp; Health Undergraduate Seminar (PY 491)</w:t>
      </w:r>
      <w:r>
        <w:rPr>
          <w:b/>
        </w:rPr>
        <w:t xml:space="preserve">, </w:t>
      </w:r>
      <w:r w:rsidRPr="00BB3512">
        <w:t>Multiple Perspectives on Dementia Undergraduate Seminar (PY 491)</w:t>
      </w:r>
      <w:r>
        <w:t>,</w:t>
      </w:r>
      <w:r>
        <w:rPr>
          <w:b/>
        </w:rPr>
        <w:t xml:space="preserve"> </w:t>
      </w:r>
      <w:r w:rsidRPr="00BB3512">
        <w:t>Junior Honors Seminar (PY 378)</w:t>
      </w:r>
      <w:r>
        <w:tab/>
      </w:r>
    </w:p>
    <w:p w14:paraId="618477F4" w14:textId="593EE9B1" w:rsidR="003D234B" w:rsidRDefault="00510082" w:rsidP="00510082">
      <w:r w:rsidRPr="00BE740B">
        <w:t>The University of Alabama, Tuscaloosa, AL</w:t>
      </w:r>
      <w:r w:rsidRPr="00BE740B">
        <w:tab/>
      </w:r>
    </w:p>
    <w:p w14:paraId="2390287F" w14:textId="77777777" w:rsidR="00510082" w:rsidRDefault="00510082" w:rsidP="003D234B"/>
    <w:p w14:paraId="6C6E5B36" w14:textId="77777777" w:rsidR="00510082" w:rsidRPr="00BE740B" w:rsidRDefault="00510082" w:rsidP="003D234B"/>
    <w:p w14:paraId="4DE38116" w14:textId="77777777" w:rsidR="00510082" w:rsidRPr="00BE740B" w:rsidRDefault="00510082" w:rsidP="00510082">
      <w:pPr>
        <w:pStyle w:val="Heading4"/>
      </w:pPr>
      <w:r w:rsidRPr="00BE740B">
        <w:rPr>
          <w:u w:val="single"/>
        </w:rPr>
        <w:t>RESEARCH EXPERIENCE:</w:t>
      </w:r>
    </w:p>
    <w:p w14:paraId="2BDC1976" w14:textId="77777777" w:rsidR="00510082" w:rsidRPr="00BE740B" w:rsidRDefault="00510082" w:rsidP="00510082">
      <w:pPr>
        <w:rPr>
          <w:b/>
        </w:rPr>
      </w:pPr>
      <w:r w:rsidRPr="00BE740B">
        <w:rPr>
          <w:b/>
        </w:rPr>
        <w:t>Graduate Research Assistant</w:t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  <w:t xml:space="preserve">                             </w:t>
      </w:r>
      <w:r w:rsidRPr="00BE740B">
        <w:rPr>
          <w:b/>
        </w:rPr>
        <w:tab/>
        <w:t xml:space="preserve">   August 2008 – May 2013</w:t>
      </w:r>
    </w:p>
    <w:p w14:paraId="10A5F218" w14:textId="0F44AF0D" w:rsidR="00510082" w:rsidRPr="00BE740B" w:rsidRDefault="00510082" w:rsidP="003F23AC">
      <w:r w:rsidRPr="00BE740B">
        <w:t>The University of Alabama Department of Psychology</w:t>
      </w:r>
      <w:r w:rsidR="003F23AC">
        <w:t>,</w:t>
      </w:r>
      <w:r w:rsidRPr="00BE740B">
        <w:t xml:space="preserve"> Tuscaloosa, AL </w:t>
      </w:r>
    </w:p>
    <w:p w14:paraId="49454EFF" w14:textId="77777777" w:rsidR="00510082" w:rsidRPr="00BE740B" w:rsidRDefault="00510082" w:rsidP="00510082">
      <w:r w:rsidRPr="00BE740B">
        <w:t>Research Mentor: A. Lynn Snow, Ph.D.</w:t>
      </w:r>
    </w:p>
    <w:p w14:paraId="1DC00DB2" w14:textId="77777777" w:rsidR="00510082" w:rsidRPr="00BE740B" w:rsidRDefault="00510082" w:rsidP="00510082">
      <w:r w:rsidRPr="00BE740B">
        <w:rPr>
          <w:i/>
        </w:rPr>
        <w:t xml:space="preserve">Research Projects: </w:t>
      </w:r>
      <w:r w:rsidRPr="00BE740B">
        <w:t>Culture Change Attitudes and Knowledge (CCAK) Scale development and pilot program and Resident-Centered Assessment of Interactions with Staff and Engagement (RAISE) observational tool development</w:t>
      </w:r>
    </w:p>
    <w:p w14:paraId="6BDA39A8" w14:textId="77777777" w:rsidR="00510082" w:rsidRPr="00BE740B" w:rsidRDefault="00510082" w:rsidP="00510082">
      <w:pPr>
        <w:rPr>
          <w:b/>
        </w:rPr>
      </w:pPr>
    </w:p>
    <w:p w14:paraId="2DE2D3A0" w14:textId="77777777" w:rsidR="00510082" w:rsidRPr="00BE740B" w:rsidRDefault="00510082" w:rsidP="00510082">
      <w:pPr>
        <w:rPr>
          <w:b/>
        </w:rPr>
      </w:pPr>
      <w:r w:rsidRPr="00BE740B">
        <w:rPr>
          <w:b/>
        </w:rPr>
        <w:t>Graduate Research Assistant</w:t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  <w:t xml:space="preserve">     </w:t>
      </w:r>
      <w:r w:rsidRPr="00BE740B">
        <w:rPr>
          <w:b/>
        </w:rPr>
        <w:tab/>
        <w:t xml:space="preserve">   August 2009 – May 2012 </w:t>
      </w:r>
    </w:p>
    <w:p w14:paraId="551FD14E" w14:textId="62448781" w:rsidR="00510082" w:rsidRPr="00BE740B" w:rsidRDefault="00510082" w:rsidP="003F23AC">
      <w:r w:rsidRPr="00BE740B">
        <w:t xml:space="preserve">The University of Alabama Center for Mental Health &amp; Aging, Tuscaloosa, AL </w:t>
      </w:r>
    </w:p>
    <w:p w14:paraId="40AD6F62" w14:textId="77777777" w:rsidR="00510082" w:rsidRPr="00BE740B" w:rsidRDefault="00510082" w:rsidP="00510082">
      <w:r w:rsidRPr="00BE740B">
        <w:t>Research Mentor: Patricia Parmelee, Ph.D.</w:t>
      </w:r>
    </w:p>
    <w:p w14:paraId="1DC22265" w14:textId="77777777" w:rsidR="00510082" w:rsidRPr="00BE740B" w:rsidRDefault="00510082" w:rsidP="00510082">
      <w:r w:rsidRPr="00BE740B">
        <w:rPr>
          <w:i/>
        </w:rPr>
        <w:t xml:space="preserve">Research Projects: </w:t>
      </w:r>
      <w:r w:rsidRPr="00BE740B">
        <w:t>EMPOWER (Enhancing My Profession and Organization With Em</w:t>
      </w:r>
      <w:r>
        <w:t>pathy and Respect) Program for c</w:t>
      </w:r>
      <w:r w:rsidRPr="00BE740B">
        <w:t>ertified nursing assistants (CNAs) and licensed practical nurses (LPNs) and HOPE (Helping with Options, Planning, and Empowerment) Intervention Program for people with early-stage dementia and their caregivers</w:t>
      </w:r>
    </w:p>
    <w:p w14:paraId="3BAE3710" w14:textId="77777777" w:rsidR="00510082" w:rsidRPr="00BE740B" w:rsidRDefault="00510082" w:rsidP="00510082">
      <w:pPr>
        <w:rPr>
          <w:b/>
        </w:rPr>
      </w:pPr>
    </w:p>
    <w:p w14:paraId="25832766" w14:textId="77777777" w:rsidR="00510082" w:rsidRPr="00BE740B" w:rsidRDefault="00510082" w:rsidP="00510082">
      <w:pPr>
        <w:rPr>
          <w:b/>
        </w:rPr>
      </w:pPr>
      <w:r w:rsidRPr="00BE740B">
        <w:rPr>
          <w:b/>
        </w:rPr>
        <w:t xml:space="preserve">Postbaccalaureate Intramural Research </w:t>
      </w:r>
    </w:p>
    <w:p w14:paraId="338B2B94" w14:textId="77777777" w:rsidR="00510082" w:rsidRPr="00BE740B" w:rsidRDefault="00510082" w:rsidP="00510082">
      <w:r w:rsidRPr="00BE740B">
        <w:rPr>
          <w:b/>
        </w:rPr>
        <w:t xml:space="preserve">Award Training (IRTA) Fellow   </w:t>
      </w:r>
      <w:r w:rsidRPr="00BE740B">
        <w:rPr>
          <w:b/>
        </w:rPr>
        <w:tab/>
      </w:r>
      <w:r w:rsidRPr="00BE740B">
        <w:rPr>
          <w:b/>
        </w:rPr>
        <w:tab/>
        <w:t xml:space="preserve">                                       </w:t>
      </w:r>
      <w:r w:rsidRPr="00BE740B">
        <w:rPr>
          <w:b/>
        </w:rPr>
        <w:tab/>
        <w:t xml:space="preserve"> </w:t>
      </w:r>
      <w:r>
        <w:rPr>
          <w:b/>
        </w:rPr>
        <w:t xml:space="preserve"> </w:t>
      </w:r>
      <w:r w:rsidRPr="00BE740B">
        <w:rPr>
          <w:b/>
        </w:rPr>
        <w:t xml:space="preserve">October 2006 – </w:t>
      </w:r>
      <w:r>
        <w:rPr>
          <w:b/>
        </w:rPr>
        <w:t>July</w:t>
      </w:r>
      <w:r w:rsidRPr="00BE740B">
        <w:rPr>
          <w:b/>
        </w:rPr>
        <w:t xml:space="preserve"> 2008</w:t>
      </w:r>
    </w:p>
    <w:p w14:paraId="0361825E" w14:textId="5AC87F65" w:rsidR="003F23AC" w:rsidRPr="00BE740B" w:rsidRDefault="00510082" w:rsidP="003F23AC">
      <w:r w:rsidRPr="00BE740B">
        <w:t>Natio</w:t>
      </w:r>
      <w:r w:rsidR="003F23AC">
        <w:t>nal Institute of Mental Health</w:t>
      </w:r>
      <w:r w:rsidR="003F23AC" w:rsidRPr="00BE740B">
        <w:t xml:space="preserve">, Bethesda, MD </w:t>
      </w:r>
    </w:p>
    <w:p w14:paraId="739854C0" w14:textId="77777777" w:rsidR="00510082" w:rsidRPr="00BE740B" w:rsidRDefault="00510082" w:rsidP="00510082">
      <w:r w:rsidRPr="00BE740B">
        <w:t>Research Mentor: Christopher Baker, Ph.D.</w:t>
      </w:r>
    </w:p>
    <w:p w14:paraId="1623A6F7" w14:textId="77777777" w:rsidR="00510082" w:rsidRPr="00BE740B" w:rsidRDefault="00510082" w:rsidP="00510082">
      <w:r w:rsidRPr="00BE740B">
        <w:rPr>
          <w:i/>
        </w:rPr>
        <w:t>Research Project:</w:t>
      </w:r>
      <w:r w:rsidRPr="00BE740B">
        <w:t xml:space="preserve"> Position dependence in visual object recognition behavioral study </w:t>
      </w:r>
    </w:p>
    <w:p w14:paraId="6AD0F450" w14:textId="77777777" w:rsidR="00510082" w:rsidRPr="00BE740B" w:rsidRDefault="00510082" w:rsidP="00510082"/>
    <w:p w14:paraId="6D3986E3" w14:textId="77777777" w:rsidR="00510082" w:rsidRPr="00BE740B" w:rsidRDefault="00510082" w:rsidP="00510082">
      <w:pPr>
        <w:rPr>
          <w:b/>
        </w:rPr>
      </w:pPr>
      <w:r w:rsidRPr="00BE740B">
        <w:rPr>
          <w:b/>
        </w:rPr>
        <w:t xml:space="preserve">Division of HIV/AIDS Prevention, </w:t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</w:p>
    <w:p w14:paraId="52F8ACF9" w14:textId="77777777" w:rsidR="00510082" w:rsidRPr="00BE740B" w:rsidRDefault="00510082" w:rsidP="00510082">
      <w:pPr>
        <w:rPr>
          <w:b/>
        </w:rPr>
      </w:pPr>
      <w:r w:rsidRPr="00BE740B">
        <w:rPr>
          <w:b/>
        </w:rPr>
        <w:t>Prevention Partnerships Office Intern</w:t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  <w:t xml:space="preserve">           </w:t>
      </w:r>
      <w:r w:rsidRPr="00BE740B">
        <w:rPr>
          <w:b/>
        </w:rPr>
        <w:tab/>
        <w:t xml:space="preserve">        June 2006 – September 2006</w:t>
      </w:r>
    </w:p>
    <w:p w14:paraId="7EB18450" w14:textId="493E9E32" w:rsidR="00510082" w:rsidRPr="00BE740B" w:rsidRDefault="00510082" w:rsidP="00510082">
      <w:r w:rsidRPr="00BE740B">
        <w:t>Centers for Disease Control and Prevention, Atlanta, GA</w:t>
      </w:r>
    </w:p>
    <w:p w14:paraId="7B2DEB6B" w14:textId="77777777" w:rsidR="00510082" w:rsidRPr="00BE740B" w:rsidRDefault="00510082" w:rsidP="00510082">
      <w:r w:rsidRPr="00BE740B">
        <w:t>Research Mentor: George Roberts, Ph.D.</w:t>
      </w:r>
    </w:p>
    <w:p w14:paraId="1AA4EBE0" w14:textId="77777777" w:rsidR="00510082" w:rsidRPr="00BE740B" w:rsidRDefault="00510082" w:rsidP="005100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  <w:r w:rsidRPr="00BE740B">
        <w:rPr>
          <w:i/>
        </w:rPr>
        <w:t>Research Project:</w:t>
      </w:r>
      <w:r w:rsidRPr="00BE740B">
        <w:t xml:space="preserve"> Business Responds to AIDS/Labor Responds to AIDS (BRTA/LRTA) program launch of HIV/AIDS prevention and awareness pilot project</w:t>
      </w:r>
    </w:p>
    <w:p w14:paraId="08DF05B8" w14:textId="77777777" w:rsidR="00E30506" w:rsidRPr="00BE740B" w:rsidRDefault="00E30506" w:rsidP="00E30506"/>
    <w:p w14:paraId="6EEB27A7" w14:textId="77777777" w:rsidR="00E30506" w:rsidRPr="00BE740B" w:rsidRDefault="00E30506" w:rsidP="00E30506"/>
    <w:p w14:paraId="25725F86" w14:textId="77777777" w:rsidR="00510082" w:rsidRPr="00BE740B" w:rsidRDefault="00510082" w:rsidP="00510082">
      <w:pPr>
        <w:rPr>
          <w:b/>
          <w:iCs/>
          <w:u w:val="single"/>
        </w:rPr>
      </w:pPr>
      <w:r w:rsidRPr="00BE740B">
        <w:rPr>
          <w:b/>
          <w:iCs/>
          <w:u w:val="single"/>
        </w:rPr>
        <w:t>GRANT SUPPORT:</w:t>
      </w:r>
    </w:p>
    <w:p w14:paraId="2FC75CEA" w14:textId="77777777" w:rsidR="00510082" w:rsidRPr="00BE740B" w:rsidRDefault="00510082" w:rsidP="00510082">
      <w:pPr>
        <w:rPr>
          <w:b/>
          <w:iCs/>
        </w:rPr>
      </w:pPr>
      <w:r w:rsidRPr="00BE740B">
        <w:rPr>
          <w:b/>
          <w:iCs/>
        </w:rPr>
        <w:t>Principle Investigator</w:t>
      </w:r>
      <w:r w:rsidRPr="00BE740B">
        <w:rPr>
          <w:b/>
          <w:iCs/>
        </w:rPr>
        <w:tab/>
      </w:r>
      <w:r w:rsidRPr="00BE740B">
        <w:rPr>
          <w:b/>
          <w:iCs/>
        </w:rPr>
        <w:tab/>
      </w:r>
      <w:r w:rsidRPr="00BE740B">
        <w:rPr>
          <w:b/>
          <w:iCs/>
        </w:rPr>
        <w:tab/>
      </w:r>
      <w:r w:rsidRPr="00BE740B">
        <w:rPr>
          <w:b/>
          <w:iCs/>
        </w:rPr>
        <w:tab/>
      </w:r>
      <w:r w:rsidRPr="00BE740B">
        <w:rPr>
          <w:b/>
          <w:iCs/>
        </w:rPr>
        <w:tab/>
        <w:t xml:space="preserve">                   January 2017 – January 2018</w:t>
      </w:r>
    </w:p>
    <w:p w14:paraId="0E44508E" w14:textId="77777777" w:rsidR="00510082" w:rsidRPr="00BE740B" w:rsidRDefault="00510082" w:rsidP="00510082">
      <w:pPr>
        <w:rPr>
          <w:iCs/>
        </w:rPr>
      </w:pPr>
      <w:r w:rsidRPr="00BE740B">
        <w:rPr>
          <w:iCs/>
        </w:rPr>
        <w:t>Caring for Behavioral &amp; Medically Complex Inpatients in VHA: Assessment of Program Needs &amp; Models of Care Pilot Study</w:t>
      </w:r>
    </w:p>
    <w:p w14:paraId="50E2FA9A" w14:textId="77777777" w:rsidR="00897BFE" w:rsidRDefault="00510082" w:rsidP="00510082">
      <w:pPr>
        <w:rPr>
          <w:iCs/>
        </w:rPr>
      </w:pPr>
      <w:r w:rsidRPr="00BE740B">
        <w:rPr>
          <w:iCs/>
        </w:rPr>
        <w:t xml:space="preserve">VISN 5 MIRECC </w:t>
      </w:r>
    </w:p>
    <w:p w14:paraId="2D2D24E2" w14:textId="675C519F" w:rsidR="00510082" w:rsidRDefault="00510082" w:rsidP="00897BFE">
      <w:r w:rsidRPr="00BE740B">
        <w:tab/>
      </w:r>
      <w:r w:rsidRPr="00BE740B">
        <w:tab/>
      </w:r>
      <w:r w:rsidRPr="00BE740B">
        <w:tab/>
      </w:r>
      <w:r w:rsidRPr="00BE740B">
        <w:tab/>
      </w:r>
      <w:r w:rsidRPr="00BE740B">
        <w:tab/>
      </w:r>
    </w:p>
    <w:p w14:paraId="5BB424F1" w14:textId="77777777" w:rsidR="00897BFE" w:rsidRPr="00897BFE" w:rsidRDefault="00897BFE" w:rsidP="00897BFE">
      <w:pPr>
        <w:rPr>
          <w:iCs/>
        </w:rPr>
      </w:pPr>
    </w:p>
    <w:p w14:paraId="1F4DEEB1" w14:textId="77777777" w:rsidR="008E6079" w:rsidRPr="00BE740B" w:rsidRDefault="008E6079" w:rsidP="008E6079">
      <w:pPr>
        <w:rPr>
          <w:b/>
          <w:u w:val="single"/>
        </w:rPr>
      </w:pPr>
      <w:r w:rsidRPr="00BE740B">
        <w:rPr>
          <w:b/>
          <w:u w:val="single"/>
        </w:rPr>
        <w:t>CLINICAL TRAINING:</w:t>
      </w:r>
    </w:p>
    <w:p w14:paraId="0BCAADAF" w14:textId="7F47C117" w:rsidR="008E6079" w:rsidRPr="00BE740B" w:rsidRDefault="008E6079" w:rsidP="008E6079">
      <w:pPr>
        <w:pStyle w:val="Heading4"/>
      </w:pPr>
      <w:r w:rsidRPr="00BE740B">
        <w:t>Postdoctoral Fellow</w:t>
      </w:r>
      <w:r w:rsidRPr="00BE740B">
        <w:tab/>
      </w:r>
      <w:r w:rsidRPr="00BE740B">
        <w:tab/>
      </w:r>
      <w:r w:rsidRPr="00BE740B">
        <w:tab/>
      </w:r>
      <w:r w:rsidRPr="00BE740B">
        <w:tab/>
      </w:r>
      <w:r w:rsidRPr="00BE740B">
        <w:tab/>
      </w:r>
      <w:r w:rsidRPr="00BE740B">
        <w:tab/>
        <w:t xml:space="preserve">  </w:t>
      </w:r>
      <w:r w:rsidRPr="00BE740B">
        <w:tab/>
        <w:t xml:space="preserve"> </w:t>
      </w:r>
      <w:r w:rsidR="00D74700" w:rsidRPr="00BE740B">
        <w:t xml:space="preserve">          </w:t>
      </w:r>
      <w:r w:rsidRPr="00BE740B">
        <w:t xml:space="preserve">August 2014 – August 2015  </w:t>
      </w:r>
    </w:p>
    <w:p w14:paraId="4277AC48" w14:textId="6A97D10B" w:rsidR="00A555A0" w:rsidRPr="00BE740B" w:rsidRDefault="008E6079" w:rsidP="003F23AC">
      <w:pPr>
        <w:pStyle w:val="Heading4"/>
        <w:rPr>
          <w:b w:val="0"/>
        </w:rPr>
      </w:pPr>
      <w:r w:rsidRPr="00BE740B">
        <w:rPr>
          <w:b w:val="0"/>
          <w:iCs/>
        </w:rPr>
        <w:t>Washington D</w:t>
      </w:r>
      <w:r w:rsidR="00DD4C53" w:rsidRPr="00BE740B">
        <w:rPr>
          <w:b w:val="0"/>
          <w:iCs/>
        </w:rPr>
        <w:t>.</w:t>
      </w:r>
      <w:r w:rsidRPr="00BE740B">
        <w:rPr>
          <w:b w:val="0"/>
          <w:iCs/>
        </w:rPr>
        <w:t>C</w:t>
      </w:r>
      <w:r w:rsidR="006707E0" w:rsidRPr="00BE740B">
        <w:rPr>
          <w:b w:val="0"/>
          <w:iCs/>
        </w:rPr>
        <w:t>. VA Medical Center</w:t>
      </w:r>
      <w:r w:rsidR="003F23AC">
        <w:rPr>
          <w:b w:val="0"/>
        </w:rPr>
        <w:t xml:space="preserve">, </w:t>
      </w:r>
      <w:r w:rsidR="00A555A0" w:rsidRPr="00BE740B">
        <w:rPr>
          <w:b w:val="0"/>
        </w:rPr>
        <w:t xml:space="preserve">Washington, DC </w:t>
      </w:r>
    </w:p>
    <w:p w14:paraId="1E29A7E8" w14:textId="06805C0E" w:rsidR="00614248" w:rsidRPr="00BE740B" w:rsidRDefault="00614248" w:rsidP="00614248">
      <w:r w:rsidRPr="00BE740B">
        <w:t xml:space="preserve">Supervisor: </w:t>
      </w:r>
      <w:proofErr w:type="spellStart"/>
      <w:r w:rsidRPr="00BE740B">
        <w:t>Slavomir</w:t>
      </w:r>
      <w:proofErr w:type="spellEnd"/>
      <w:r w:rsidRPr="00BE740B">
        <w:t xml:space="preserve"> Zapata, Ph.D. </w:t>
      </w:r>
      <w:r w:rsidR="00EE3B34" w:rsidRPr="00BE740B">
        <w:t xml:space="preserve">and Melanie </w:t>
      </w:r>
      <w:proofErr w:type="spellStart"/>
      <w:r w:rsidR="00EE3B34" w:rsidRPr="00BE740B">
        <w:t>Paci</w:t>
      </w:r>
      <w:proofErr w:type="spellEnd"/>
      <w:r w:rsidR="00EE3B34" w:rsidRPr="00BE740B">
        <w:t xml:space="preserve">, Ph.D. </w:t>
      </w:r>
    </w:p>
    <w:p w14:paraId="48045CE1" w14:textId="77777777" w:rsidR="00485494" w:rsidRDefault="008E6079" w:rsidP="001B0554">
      <w:r w:rsidRPr="00BE740B">
        <w:rPr>
          <w:i/>
        </w:rPr>
        <w:t>Rotations</w:t>
      </w:r>
      <w:r w:rsidR="00095AF9" w:rsidRPr="00095AF9">
        <w:rPr>
          <w:i/>
        </w:rPr>
        <w:t xml:space="preserve"> </w:t>
      </w:r>
      <w:r w:rsidRPr="00BE740B">
        <w:t>Psychosocial Rehabilitation &amp; Recovery Center (PRRC); Geriatric Behavioral Health Interdisciplinary Program (BHIP), Community Living Center (CLC)</w:t>
      </w:r>
    </w:p>
    <w:p w14:paraId="50988405" w14:textId="77777777" w:rsidR="001C13EF" w:rsidRDefault="001C13EF" w:rsidP="008E6079">
      <w:pPr>
        <w:jc w:val="both"/>
        <w:rPr>
          <w:b/>
        </w:rPr>
      </w:pPr>
    </w:p>
    <w:p w14:paraId="185232B4" w14:textId="72B2CE12" w:rsidR="008E6079" w:rsidRPr="00BE740B" w:rsidRDefault="008E6079" w:rsidP="008E6079">
      <w:pPr>
        <w:jc w:val="both"/>
        <w:rPr>
          <w:b/>
        </w:rPr>
      </w:pPr>
      <w:r w:rsidRPr="00BE740B">
        <w:rPr>
          <w:b/>
        </w:rPr>
        <w:t>Psychology Intern</w:t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  <w:t xml:space="preserve">          </w:t>
      </w:r>
      <w:r w:rsidRPr="00BE740B">
        <w:rPr>
          <w:b/>
        </w:rPr>
        <w:tab/>
      </w:r>
      <w:r w:rsidRPr="00BE740B">
        <w:rPr>
          <w:b/>
        </w:rPr>
        <w:tab/>
        <w:t xml:space="preserve">         </w:t>
      </w:r>
      <w:r w:rsidR="00D74700" w:rsidRPr="00BE740B">
        <w:rPr>
          <w:b/>
        </w:rPr>
        <w:tab/>
      </w:r>
      <w:r w:rsidRPr="00BE740B">
        <w:rPr>
          <w:b/>
        </w:rPr>
        <w:t xml:space="preserve"> </w:t>
      </w:r>
      <w:r w:rsidR="00D74700" w:rsidRPr="00BE740B">
        <w:rPr>
          <w:b/>
        </w:rPr>
        <w:t xml:space="preserve">       </w:t>
      </w:r>
      <w:r w:rsidRPr="00BE740B">
        <w:rPr>
          <w:b/>
        </w:rPr>
        <w:t xml:space="preserve">July 2013 – June 2014    </w:t>
      </w:r>
    </w:p>
    <w:p w14:paraId="246FECBF" w14:textId="4E210484" w:rsidR="008E6079" w:rsidRPr="00BE740B" w:rsidRDefault="008E6079" w:rsidP="003F23AC">
      <w:r w:rsidRPr="00BE740B">
        <w:t xml:space="preserve">North Florida/South Georgia Veterans Health System (NFSGVHS), Gainesville, FL </w:t>
      </w:r>
    </w:p>
    <w:p w14:paraId="1421A3D3" w14:textId="336EE0C1" w:rsidR="00614248" w:rsidRPr="00BE740B" w:rsidRDefault="00614248" w:rsidP="00614248">
      <w:r w:rsidRPr="00BE740B">
        <w:t>Supervisor: Jeffrey Bates, Ph.D.</w:t>
      </w:r>
      <w:r w:rsidR="00EE3B34" w:rsidRPr="00BE740B">
        <w:t xml:space="preserve"> and Jennifer Adkins, Ph.D.</w:t>
      </w:r>
    </w:p>
    <w:p w14:paraId="6F18BE82" w14:textId="77777777" w:rsidR="001B0554" w:rsidRDefault="00095AF9" w:rsidP="001B0554">
      <w:r w:rsidRPr="00BE740B">
        <w:rPr>
          <w:i/>
        </w:rPr>
        <w:t>Rotations</w:t>
      </w:r>
      <w:r w:rsidRPr="00095AF9">
        <w:rPr>
          <w:i/>
        </w:rPr>
        <w:t xml:space="preserve"> </w:t>
      </w:r>
      <w:proofErr w:type="spellStart"/>
      <w:r w:rsidR="008E6079" w:rsidRPr="00BE740B">
        <w:t>Geropsychology</w:t>
      </w:r>
      <w:proofErr w:type="spellEnd"/>
      <w:r w:rsidR="008E6079" w:rsidRPr="00BE740B">
        <w:t>, Home-Based Primary Care (HBPC), PTSD Clinical Team</w:t>
      </w:r>
      <w:r w:rsidR="00614248" w:rsidRPr="00BE740B">
        <w:t xml:space="preserve">, Outpatient Mental Health </w:t>
      </w:r>
    </w:p>
    <w:p w14:paraId="7138EF40" w14:textId="22239375" w:rsidR="008E6079" w:rsidRPr="00BE740B" w:rsidRDefault="008E6079" w:rsidP="009056F4"/>
    <w:p w14:paraId="303F5938" w14:textId="47EBD764" w:rsidR="008E6079" w:rsidRPr="00BE740B" w:rsidRDefault="008E6079" w:rsidP="008E6079">
      <w:pPr>
        <w:jc w:val="both"/>
        <w:rPr>
          <w:b/>
        </w:rPr>
      </w:pPr>
      <w:r w:rsidRPr="00BE740B">
        <w:rPr>
          <w:b/>
        </w:rPr>
        <w:t>Clinic Behaviorist</w:t>
      </w:r>
      <w:r w:rsidRPr="00BE740B">
        <w:t xml:space="preserve"> </w:t>
      </w:r>
      <w:r w:rsidRPr="00BE740B">
        <w:tab/>
      </w:r>
      <w:r w:rsidRPr="00BE740B">
        <w:tab/>
      </w:r>
      <w:r w:rsidRPr="00BE740B">
        <w:tab/>
      </w:r>
      <w:r w:rsidRPr="00BE740B">
        <w:tab/>
      </w:r>
      <w:r w:rsidRPr="00BE740B">
        <w:tab/>
      </w:r>
      <w:r w:rsidRPr="00BE740B">
        <w:tab/>
      </w:r>
      <w:r w:rsidRPr="00BE740B">
        <w:tab/>
        <w:t xml:space="preserve">          </w:t>
      </w:r>
      <w:r w:rsidR="00D74700" w:rsidRPr="00BE740B">
        <w:tab/>
        <w:t xml:space="preserve">        </w:t>
      </w:r>
      <w:r w:rsidRPr="00BE740B">
        <w:rPr>
          <w:b/>
        </w:rPr>
        <w:t>May 2012 – May 2013</w:t>
      </w:r>
    </w:p>
    <w:p w14:paraId="094E93A3" w14:textId="7FC0B5F4" w:rsidR="008E6079" w:rsidRPr="00BE740B" w:rsidRDefault="008E6079" w:rsidP="003F23AC">
      <w:r w:rsidRPr="00BE740B">
        <w:t xml:space="preserve">UAB </w:t>
      </w:r>
      <w:proofErr w:type="spellStart"/>
      <w:r w:rsidRPr="00BE740B">
        <w:t>EatRight</w:t>
      </w:r>
      <w:proofErr w:type="spellEnd"/>
      <w:r w:rsidRPr="00BE740B">
        <w:t xml:space="preserve"> Weight Management &amp; Primary Care Clinic</w:t>
      </w:r>
      <w:r w:rsidRPr="00BE740B">
        <w:rPr>
          <w:b/>
        </w:rPr>
        <w:t xml:space="preserve">, </w:t>
      </w:r>
      <w:r w:rsidRPr="00BE740B">
        <w:t>Birmingham, AL</w:t>
      </w:r>
      <w:r w:rsidR="003127DB" w:rsidRPr="00BE740B">
        <w:t xml:space="preserve"> </w:t>
      </w:r>
    </w:p>
    <w:p w14:paraId="2505796A" w14:textId="77777777" w:rsidR="00614248" w:rsidRPr="00BE740B" w:rsidRDefault="00614248" w:rsidP="00614248">
      <w:r w:rsidRPr="00BE740B">
        <w:t>Supervisor:</w:t>
      </w:r>
      <w:r w:rsidRPr="00BE740B">
        <w:rPr>
          <w:i/>
        </w:rPr>
        <w:t xml:space="preserve"> </w:t>
      </w:r>
      <w:r w:rsidRPr="00BE740B">
        <w:t xml:space="preserve">Kristine </w:t>
      </w:r>
      <w:proofErr w:type="spellStart"/>
      <w:r w:rsidRPr="00BE740B">
        <w:t>Lokken</w:t>
      </w:r>
      <w:proofErr w:type="spellEnd"/>
      <w:r w:rsidRPr="00BE740B">
        <w:t>, Ph.D.</w:t>
      </w:r>
    </w:p>
    <w:p w14:paraId="268282F9" w14:textId="5DED5AB4" w:rsidR="008E6079" w:rsidRPr="00BE740B" w:rsidRDefault="00927DC6" w:rsidP="00485494">
      <w:r w:rsidRPr="00BE740B">
        <w:rPr>
          <w:i/>
        </w:rPr>
        <w:t>Duties:</w:t>
      </w:r>
      <w:r w:rsidRPr="00BE740B">
        <w:t xml:space="preserve"> </w:t>
      </w:r>
      <w:r w:rsidR="00095AF9">
        <w:t>Served as a behavioral health consult</w:t>
      </w:r>
      <w:r w:rsidR="001B0554">
        <w:t xml:space="preserve"> </w:t>
      </w:r>
      <w:r w:rsidR="00095AF9">
        <w:t xml:space="preserve">to patients completing a weight management </w:t>
      </w:r>
      <w:r w:rsidR="00485494">
        <w:t xml:space="preserve">program. </w:t>
      </w:r>
    </w:p>
    <w:p w14:paraId="7C822D7D" w14:textId="77777777" w:rsidR="00927DC6" w:rsidRPr="00BE740B" w:rsidRDefault="00927DC6" w:rsidP="008E6079">
      <w:pPr>
        <w:rPr>
          <w:b/>
        </w:rPr>
      </w:pPr>
    </w:p>
    <w:p w14:paraId="77E74B1E" w14:textId="2432A1BD" w:rsidR="008E6079" w:rsidRPr="00BE740B" w:rsidRDefault="008E6079" w:rsidP="008E6079">
      <w:pPr>
        <w:rPr>
          <w:b/>
        </w:rPr>
      </w:pPr>
      <w:r w:rsidRPr="00BE740B">
        <w:rPr>
          <w:b/>
        </w:rPr>
        <w:t>Graduate Clinician</w:t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  <w:t xml:space="preserve"> </w:t>
      </w:r>
      <w:r w:rsidR="00D74700" w:rsidRPr="00BE740B">
        <w:rPr>
          <w:b/>
        </w:rPr>
        <w:t xml:space="preserve">          </w:t>
      </w:r>
      <w:r w:rsidRPr="00BE740B">
        <w:rPr>
          <w:b/>
        </w:rPr>
        <w:t>August 2011 – August 2012</w:t>
      </w:r>
    </w:p>
    <w:p w14:paraId="7F39B4BB" w14:textId="231B8925" w:rsidR="008E6079" w:rsidRPr="00BE740B" w:rsidRDefault="008E6079" w:rsidP="003F23AC">
      <w:r w:rsidRPr="00BE740B">
        <w:t>The University of Alabama</w:t>
      </w:r>
      <w:r w:rsidR="00933DCB" w:rsidRPr="00BE740B">
        <w:t xml:space="preserve"> Psychology </w:t>
      </w:r>
      <w:proofErr w:type="spellStart"/>
      <w:r w:rsidR="00933DCB" w:rsidRPr="00BE740B">
        <w:t>Department</w:t>
      </w:r>
      <w:r w:rsidR="003F23AC">
        <w:t>,</w:t>
      </w:r>
      <w:r w:rsidRPr="00BE740B">
        <w:t>Tuscaloosa</w:t>
      </w:r>
      <w:proofErr w:type="spellEnd"/>
      <w:r w:rsidRPr="00BE740B">
        <w:t>, AL</w:t>
      </w:r>
      <w:r w:rsidR="00BD1D86" w:rsidRPr="00BE740B">
        <w:t xml:space="preserve"> </w:t>
      </w:r>
    </w:p>
    <w:p w14:paraId="168189A4" w14:textId="77777777" w:rsidR="00614248" w:rsidRPr="00BE740B" w:rsidRDefault="00614248" w:rsidP="00614248">
      <w:r w:rsidRPr="00BE740B">
        <w:t>Supervisor: Martha Crowther, Ph.D., MPH</w:t>
      </w:r>
    </w:p>
    <w:p w14:paraId="63D76D6E" w14:textId="0B1F98C0" w:rsidR="008E6079" w:rsidRPr="00BE740B" w:rsidRDefault="008E6079" w:rsidP="008E6079">
      <w:r w:rsidRPr="00BE740B">
        <w:rPr>
          <w:i/>
        </w:rPr>
        <w:t xml:space="preserve">Rotations: </w:t>
      </w:r>
      <w:proofErr w:type="spellStart"/>
      <w:r w:rsidRPr="00BE740B">
        <w:t>Geropsychology</w:t>
      </w:r>
      <w:proofErr w:type="spellEnd"/>
      <w:r w:rsidRPr="00BE740B">
        <w:t xml:space="preserve"> Clinic, Elder Law Clinic, Psychology Clinic, T</w:t>
      </w:r>
      <w:r w:rsidR="003F23AC">
        <w:t>uscaloosa VA</w:t>
      </w:r>
      <w:r w:rsidR="00A80BE2" w:rsidRPr="00BE740B">
        <w:t>-CLC</w:t>
      </w:r>
    </w:p>
    <w:p w14:paraId="5A8E0CC5" w14:textId="77777777" w:rsidR="008E6079" w:rsidRPr="00BE740B" w:rsidRDefault="008E6079" w:rsidP="008E6079">
      <w:r w:rsidRPr="00BE740B">
        <w:rPr>
          <w:iCs/>
        </w:rPr>
        <w:tab/>
      </w:r>
    </w:p>
    <w:p w14:paraId="168CCC6B" w14:textId="7575C41F" w:rsidR="008E6079" w:rsidRPr="00BE740B" w:rsidRDefault="008E6079" w:rsidP="008E6079">
      <w:pPr>
        <w:rPr>
          <w:b/>
        </w:rPr>
      </w:pPr>
      <w:r w:rsidRPr="00BE740B">
        <w:rPr>
          <w:b/>
        </w:rPr>
        <w:t xml:space="preserve">Graduate Therapist/Trainee </w:t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  <w:t xml:space="preserve">     </w:t>
      </w:r>
      <w:r w:rsidR="009F7708" w:rsidRPr="00BE740B">
        <w:rPr>
          <w:b/>
        </w:rPr>
        <w:tab/>
        <w:t xml:space="preserve">   </w:t>
      </w:r>
      <w:r w:rsidRPr="00BE740B">
        <w:rPr>
          <w:b/>
        </w:rPr>
        <w:t xml:space="preserve">August 2011 – May 2012 </w:t>
      </w:r>
    </w:p>
    <w:p w14:paraId="7A937297" w14:textId="43718CE7" w:rsidR="00933DCB" w:rsidRPr="00BE740B" w:rsidRDefault="008E6079" w:rsidP="003F23AC">
      <w:r w:rsidRPr="00BE740B">
        <w:t>The Universit</w:t>
      </w:r>
      <w:r w:rsidR="00933DCB" w:rsidRPr="00BE740B">
        <w:t xml:space="preserve">y of Alabama Counseling Center, Tuscaloosa, AL </w:t>
      </w:r>
    </w:p>
    <w:p w14:paraId="0910B7D1" w14:textId="77777777" w:rsidR="00614248" w:rsidRPr="00BE740B" w:rsidRDefault="00614248" w:rsidP="00614248">
      <w:r w:rsidRPr="00BE740B">
        <w:t>Supervisor: Lee Keyes, Ph.D.</w:t>
      </w:r>
    </w:p>
    <w:p w14:paraId="1C0973AD" w14:textId="31179C9D" w:rsidR="00927DC6" w:rsidRPr="00BE740B" w:rsidRDefault="00927DC6" w:rsidP="00927DC6">
      <w:pPr>
        <w:rPr>
          <w:b/>
        </w:rPr>
      </w:pPr>
      <w:r w:rsidRPr="00BE740B">
        <w:rPr>
          <w:i/>
        </w:rPr>
        <w:t>Duties:</w:t>
      </w:r>
      <w:r w:rsidRPr="00BE740B">
        <w:t xml:space="preserve"> </w:t>
      </w:r>
      <w:r w:rsidR="009056F4" w:rsidRPr="00BE740B">
        <w:t xml:space="preserve">Provided full range of </w:t>
      </w:r>
      <w:proofErr w:type="spellStart"/>
      <w:r w:rsidR="009056F4" w:rsidRPr="00BE740B">
        <w:t>psychodiagnosti</w:t>
      </w:r>
      <w:r w:rsidR="006B7B11">
        <w:t>c</w:t>
      </w:r>
      <w:proofErr w:type="spellEnd"/>
      <w:r w:rsidR="006B7B11">
        <w:t xml:space="preserve"> services including assessment</w:t>
      </w:r>
      <w:r w:rsidR="009056F4" w:rsidRPr="00BE740B">
        <w:t xml:space="preserve"> and evidence-based psychotherapeutic techniques</w:t>
      </w:r>
      <w:r w:rsidR="006B7B11">
        <w:t xml:space="preserve"> </w:t>
      </w:r>
      <w:r w:rsidR="009056F4" w:rsidRPr="00BE740B">
        <w:t>to unde</w:t>
      </w:r>
      <w:r w:rsidR="006B7B11">
        <w:t>rgraduate and graduate students.</w:t>
      </w:r>
    </w:p>
    <w:p w14:paraId="1DCB703B" w14:textId="77777777" w:rsidR="009056F4" w:rsidRPr="00BE740B" w:rsidRDefault="009056F4" w:rsidP="008E6079">
      <w:pPr>
        <w:rPr>
          <w:b/>
        </w:rPr>
      </w:pPr>
    </w:p>
    <w:p w14:paraId="7CB942A8" w14:textId="5559143A" w:rsidR="008E6079" w:rsidRPr="00BE740B" w:rsidRDefault="008E6079" w:rsidP="008E6079">
      <w:pPr>
        <w:rPr>
          <w:b/>
        </w:rPr>
      </w:pPr>
      <w:r w:rsidRPr="00BE740B">
        <w:rPr>
          <w:b/>
        </w:rPr>
        <w:t xml:space="preserve">Neuropsychological Assessment Technician </w:t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  <w:t xml:space="preserve">     </w:t>
      </w:r>
      <w:r w:rsidR="009F7708" w:rsidRPr="00BE740B">
        <w:rPr>
          <w:b/>
        </w:rPr>
        <w:tab/>
        <w:t xml:space="preserve">   </w:t>
      </w:r>
      <w:r w:rsidRPr="00BE740B">
        <w:rPr>
          <w:b/>
        </w:rPr>
        <w:t>August 2011 – May 2012</w:t>
      </w:r>
    </w:p>
    <w:p w14:paraId="3CA91A08" w14:textId="1DEC37DE" w:rsidR="00933DCB" w:rsidRPr="00BE740B" w:rsidRDefault="008E6079" w:rsidP="003F23AC">
      <w:r w:rsidRPr="00BE740B">
        <w:t>Tuscaloosa VA Psychological Assessment &amp; Testing Center</w:t>
      </w:r>
      <w:r w:rsidR="003F23AC">
        <w:t xml:space="preserve">, </w:t>
      </w:r>
      <w:r w:rsidR="00933DCB" w:rsidRPr="00BE740B">
        <w:t xml:space="preserve">Tuscaloosa, AL </w:t>
      </w:r>
    </w:p>
    <w:p w14:paraId="7FC064F4" w14:textId="77777777" w:rsidR="00614248" w:rsidRPr="00BE740B" w:rsidRDefault="00614248" w:rsidP="00614248">
      <w:r w:rsidRPr="00BE740B">
        <w:t>Supervisor: L. Charles Ward, Ph.D.</w:t>
      </w:r>
    </w:p>
    <w:p w14:paraId="0D43C56A" w14:textId="71DFF053" w:rsidR="009056F4" w:rsidRPr="00BE740B" w:rsidRDefault="00927DC6" w:rsidP="009056F4">
      <w:pPr>
        <w:rPr>
          <w:b/>
        </w:rPr>
      </w:pPr>
      <w:r w:rsidRPr="00BE740B">
        <w:rPr>
          <w:i/>
        </w:rPr>
        <w:t>Duties:</w:t>
      </w:r>
      <w:r w:rsidRPr="00BE740B">
        <w:t xml:space="preserve"> </w:t>
      </w:r>
      <w:r w:rsidR="009056F4" w:rsidRPr="00BE740B">
        <w:t xml:space="preserve">Completed intake assessments and administered neuropsychological assessment batteries for inpatient and outpatient Veterans referred for evaluation. </w:t>
      </w:r>
    </w:p>
    <w:p w14:paraId="31A76813" w14:textId="77777777" w:rsidR="00927DC6" w:rsidRPr="00BE740B" w:rsidRDefault="00927DC6" w:rsidP="00927DC6"/>
    <w:p w14:paraId="1849F835" w14:textId="26C73B8B" w:rsidR="008E6079" w:rsidRPr="00BE740B" w:rsidRDefault="008E6079" w:rsidP="008E6079">
      <w:pPr>
        <w:rPr>
          <w:b/>
        </w:rPr>
      </w:pPr>
      <w:r w:rsidRPr="00BE740B">
        <w:rPr>
          <w:b/>
        </w:rPr>
        <w:t>Psychology Graduate Student Intern</w:t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  <w:t xml:space="preserve">          </w:t>
      </w:r>
      <w:r w:rsidR="009F7708" w:rsidRPr="00BE740B">
        <w:rPr>
          <w:b/>
        </w:rPr>
        <w:tab/>
        <w:t xml:space="preserve">         </w:t>
      </w:r>
      <w:r w:rsidRPr="00BE740B">
        <w:rPr>
          <w:b/>
        </w:rPr>
        <w:t>January 2011 – August 2011</w:t>
      </w:r>
    </w:p>
    <w:p w14:paraId="68C3CE43" w14:textId="77777777" w:rsidR="008E6079" w:rsidRPr="00BE740B" w:rsidRDefault="008E6079" w:rsidP="008E6079">
      <w:r w:rsidRPr="00BE740B">
        <w:t>Mary Starke Harper Geriatric Psychiatry Center, Tuscaloosa, AL</w:t>
      </w:r>
      <w:r w:rsidRPr="00BE740B">
        <w:tab/>
      </w:r>
      <w:r w:rsidRPr="00BE740B">
        <w:tab/>
        <w:t xml:space="preserve"> </w:t>
      </w:r>
    </w:p>
    <w:p w14:paraId="3398C232" w14:textId="77777777" w:rsidR="00614248" w:rsidRPr="00BE740B" w:rsidRDefault="00614248" w:rsidP="00614248">
      <w:r w:rsidRPr="00BE740B">
        <w:t>Supervisor: Michael Mundy, Ph.D.</w:t>
      </w:r>
    </w:p>
    <w:p w14:paraId="13095A06" w14:textId="39C5FDB2" w:rsidR="009056F4" w:rsidRPr="00BE740B" w:rsidRDefault="009056F4" w:rsidP="009056F4">
      <w:pPr>
        <w:rPr>
          <w:b/>
        </w:rPr>
      </w:pPr>
      <w:r w:rsidRPr="00BE740B">
        <w:rPr>
          <w:i/>
        </w:rPr>
        <w:t>Duties:</w:t>
      </w:r>
      <w:r w:rsidRPr="00BE740B">
        <w:t xml:space="preserve"> Provided individual and group therapy</w:t>
      </w:r>
      <w:r w:rsidR="006B7B11">
        <w:t xml:space="preserve"> and a</w:t>
      </w:r>
      <w:r w:rsidR="006B7B11" w:rsidRPr="00BE740B">
        <w:t>dministered neuropsychological assessments</w:t>
      </w:r>
      <w:r w:rsidRPr="00BE740B">
        <w:t xml:space="preserve"> in an inpatient psychiatric hospital for older adults age 65 and older with serious mental illness</w:t>
      </w:r>
      <w:r w:rsidR="006B7B11">
        <w:t>.</w:t>
      </w:r>
    </w:p>
    <w:p w14:paraId="3ACCC558" w14:textId="77777777" w:rsidR="008E6079" w:rsidRPr="00BE740B" w:rsidRDefault="008E6079" w:rsidP="008E6079">
      <w:pPr>
        <w:rPr>
          <w:b/>
        </w:rPr>
      </w:pPr>
    </w:p>
    <w:p w14:paraId="5CBB951D" w14:textId="65BB7525" w:rsidR="008E6079" w:rsidRPr="00BE740B" w:rsidRDefault="008E6079" w:rsidP="008E6079">
      <w:pPr>
        <w:rPr>
          <w:b/>
        </w:rPr>
      </w:pPr>
      <w:r w:rsidRPr="00BE740B">
        <w:rPr>
          <w:b/>
        </w:rPr>
        <w:t>Graduate Clinician</w:t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  <w:t xml:space="preserve"> </w:t>
      </w:r>
      <w:r w:rsidR="009F7708" w:rsidRPr="00BE740B">
        <w:rPr>
          <w:b/>
        </w:rPr>
        <w:tab/>
      </w:r>
      <w:r w:rsidRPr="00BE740B">
        <w:rPr>
          <w:b/>
        </w:rPr>
        <w:tab/>
      </w:r>
      <w:r w:rsidRPr="00BE740B">
        <w:rPr>
          <w:b/>
        </w:rPr>
        <w:tab/>
        <w:t xml:space="preserve">           August 2010 – August 2011 </w:t>
      </w:r>
    </w:p>
    <w:p w14:paraId="3B31C8F0" w14:textId="39BDE343" w:rsidR="007723CF" w:rsidRPr="00BE740B" w:rsidRDefault="00A80BE2" w:rsidP="003F23AC">
      <w:r w:rsidRPr="00BE740B">
        <w:t>The University of Alabama Department of Psychology</w:t>
      </w:r>
      <w:r w:rsidR="007723CF" w:rsidRPr="00BE740B">
        <w:t xml:space="preserve">, Tuscaloosa, AL </w:t>
      </w:r>
    </w:p>
    <w:p w14:paraId="7D0D54A8" w14:textId="77777777" w:rsidR="00614248" w:rsidRPr="00BE740B" w:rsidRDefault="00614248" w:rsidP="00614248">
      <w:r w:rsidRPr="00BE740B">
        <w:t xml:space="preserve">Supervisor: Forrest </w:t>
      </w:r>
      <w:proofErr w:type="spellStart"/>
      <w:r w:rsidRPr="00BE740B">
        <w:t>Scogin</w:t>
      </w:r>
      <w:proofErr w:type="spellEnd"/>
      <w:r w:rsidRPr="00BE740B">
        <w:t>, Ph.D.</w:t>
      </w:r>
    </w:p>
    <w:p w14:paraId="74F57CB5" w14:textId="77777777" w:rsidR="008E6079" w:rsidRPr="00BE740B" w:rsidRDefault="008E6079" w:rsidP="008E6079">
      <w:r w:rsidRPr="00BE740B">
        <w:rPr>
          <w:i/>
        </w:rPr>
        <w:t xml:space="preserve">Rotations: </w:t>
      </w:r>
      <w:r w:rsidRPr="00BE740B">
        <w:t xml:space="preserve">University Medical Center Geriatric Primary Care Clinic, </w:t>
      </w:r>
      <w:proofErr w:type="spellStart"/>
      <w:r w:rsidRPr="00BE740B">
        <w:t>Geropsychology</w:t>
      </w:r>
      <w:proofErr w:type="spellEnd"/>
      <w:r w:rsidRPr="00BE740B">
        <w:t xml:space="preserve"> Clinic, Fair Haven Retirement Community (local Nursing Home), </w:t>
      </w:r>
    </w:p>
    <w:p w14:paraId="08BE2A3D" w14:textId="77777777" w:rsidR="008E6079" w:rsidRPr="00BE740B" w:rsidRDefault="008E6079" w:rsidP="008E6079"/>
    <w:p w14:paraId="02670AA8" w14:textId="5606171E" w:rsidR="008E6079" w:rsidRPr="00BE740B" w:rsidRDefault="008E6079" w:rsidP="008E6079">
      <w:pPr>
        <w:rPr>
          <w:b/>
        </w:rPr>
      </w:pPr>
      <w:r w:rsidRPr="00BE740B">
        <w:rPr>
          <w:b/>
        </w:rPr>
        <w:t xml:space="preserve">Mobile Interdisciplinary Student Health Care Provider </w:t>
      </w:r>
      <w:r w:rsidRPr="00BE740B">
        <w:rPr>
          <w:b/>
        </w:rPr>
        <w:tab/>
      </w:r>
      <w:r w:rsidR="009F7708" w:rsidRPr="00BE740B">
        <w:rPr>
          <w:b/>
        </w:rPr>
        <w:tab/>
      </w:r>
      <w:r w:rsidRPr="00BE740B">
        <w:rPr>
          <w:b/>
        </w:rPr>
        <w:tab/>
        <w:t xml:space="preserve">   May 2010 – August 2010</w:t>
      </w:r>
    </w:p>
    <w:p w14:paraId="5427AF41" w14:textId="3CA87CD9" w:rsidR="00A80BE2" w:rsidRPr="00BE740B" w:rsidRDefault="008E6079" w:rsidP="003F23AC">
      <w:r w:rsidRPr="00BE740B">
        <w:t>West Alabama Me</w:t>
      </w:r>
      <w:r w:rsidR="00A80BE2" w:rsidRPr="00BE740B">
        <w:t xml:space="preserve">ntal Health Center Mobile Unit, Tuscaloosa, AL </w:t>
      </w:r>
    </w:p>
    <w:p w14:paraId="265BAF13" w14:textId="77777777" w:rsidR="00614248" w:rsidRPr="00BE740B" w:rsidRDefault="00614248" w:rsidP="00614248">
      <w:r w:rsidRPr="00BE740B">
        <w:t>Supervisor: Martha Crowther, Ph.D., MPH</w:t>
      </w:r>
    </w:p>
    <w:p w14:paraId="12A3CD94" w14:textId="7BA27305" w:rsidR="009056F4" w:rsidRPr="00BE740B" w:rsidRDefault="00927DC6" w:rsidP="009056F4">
      <w:r w:rsidRPr="00BE740B">
        <w:rPr>
          <w:i/>
        </w:rPr>
        <w:t>Duties:</w:t>
      </w:r>
      <w:r w:rsidRPr="00BE740B">
        <w:t xml:space="preserve"> </w:t>
      </w:r>
      <w:r w:rsidR="009056F4" w:rsidRPr="00BE740B">
        <w:t xml:space="preserve">Provided physical health screenings and behavioral health assessments to rural adults on a mobile unit. Conducted research on behavioral health and the metabolic syndrome. </w:t>
      </w:r>
    </w:p>
    <w:p w14:paraId="7F4F4AB8" w14:textId="6FF3BF67" w:rsidR="008E6079" w:rsidRPr="00BE740B" w:rsidRDefault="008E6079" w:rsidP="008E6079"/>
    <w:p w14:paraId="3FE1416F" w14:textId="7DF3DB34" w:rsidR="006B6C75" w:rsidRDefault="006B6C75" w:rsidP="0087791B">
      <w:pPr>
        <w:rPr>
          <w:b/>
          <w:bCs/>
          <w:u w:val="single"/>
        </w:rPr>
      </w:pPr>
    </w:p>
    <w:p w14:paraId="0F2D4C76" w14:textId="77777777" w:rsidR="00FA5509" w:rsidRDefault="00FA5509" w:rsidP="0087791B">
      <w:pPr>
        <w:rPr>
          <w:b/>
          <w:bCs/>
          <w:u w:val="single"/>
        </w:rPr>
      </w:pPr>
    </w:p>
    <w:p w14:paraId="78B79624" w14:textId="67443CE6" w:rsidR="0087791B" w:rsidRPr="00BE740B" w:rsidRDefault="0087791B" w:rsidP="0087791B">
      <w:pPr>
        <w:rPr>
          <w:b/>
          <w:bCs/>
          <w:u w:val="single"/>
        </w:rPr>
      </w:pPr>
      <w:r w:rsidRPr="00BE740B">
        <w:rPr>
          <w:b/>
          <w:bCs/>
          <w:u w:val="single"/>
        </w:rPr>
        <w:lastRenderedPageBreak/>
        <w:t>PUBLICATIONS:</w:t>
      </w:r>
    </w:p>
    <w:p w14:paraId="3607D2CC" w14:textId="77777777" w:rsidR="0087791B" w:rsidRPr="00BE740B" w:rsidRDefault="0087791B" w:rsidP="0087791B">
      <w:pPr>
        <w:pStyle w:val="Default"/>
        <w:ind w:left="720" w:hanging="720"/>
        <w:rPr>
          <w:b/>
          <w:i/>
          <w:color w:val="auto"/>
        </w:rPr>
      </w:pPr>
      <w:r w:rsidRPr="00BE740B">
        <w:rPr>
          <w:b/>
          <w:i/>
          <w:color w:val="auto"/>
        </w:rPr>
        <w:t>Peer-Reviewed Papers:</w:t>
      </w:r>
    </w:p>
    <w:p w14:paraId="06D4B5BC" w14:textId="76DFD302" w:rsidR="00FA5509" w:rsidRDefault="00FA5509" w:rsidP="009F7366">
      <w:pPr>
        <w:ind w:left="720" w:hanging="720"/>
        <w:contextualSpacing/>
      </w:pPr>
      <w:bookmarkStart w:id="1" w:name="_Hlk18935180"/>
      <w:r w:rsidRPr="00FA5509">
        <w:t xml:space="preserve">O’Malley, K. A., </w:t>
      </w:r>
      <w:r w:rsidRPr="00FA5509">
        <w:rPr>
          <w:b/>
        </w:rPr>
        <w:t>Vinson, L.</w:t>
      </w:r>
      <w:r>
        <w:rPr>
          <w:b/>
        </w:rPr>
        <w:t xml:space="preserve"> </w:t>
      </w:r>
      <w:r w:rsidRPr="00FA5509">
        <w:rPr>
          <w:b/>
        </w:rPr>
        <w:t>D.</w:t>
      </w:r>
      <w:r w:rsidRPr="00FA5509">
        <w:t>, Pless Kaiser, A., Sager, Z. S., &amp; Hinrichs, K. (</w:t>
      </w:r>
      <w:r>
        <w:t>In Press</w:t>
      </w:r>
      <w:r w:rsidRPr="00FA5509">
        <w:t xml:space="preserve">). Mental health and aging Veterans: How the Veterans Health Administration meets the needs of aging Veterans. </w:t>
      </w:r>
      <w:r w:rsidRPr="00FA5509">
        <w:rPr>
          <w:i/>
        </w:rPr>
        <w:t>The Gerontologist Public Policy and Aging Report.</w:t>
      </w:r>
    </w:p>
    <w:p w14:paraId="12BEC7BC" w14:textId="03AEF462" w:rsidR="009F7366" w:rsidRDefault="009F7366" w:rsidP="00FA5509">
      <w:pPr>
        <w:ind w:left="720" w:hanging="720"/>
        <w:contextualSpacing/>
      </w:pPr>
      <w:r w:rsidRPr="009F7366">
        <w:t xml:space="preserve">Conti, E. C., Jahn, D., Simons, K. V., Chen-Edinboro, L. P., Jacobs, M. L., </w:t>
      </w:r>
      <w:r w:rsidRPr="009F7366">
        <w:rPr>
          <w:b/>
        </w:rPr>
        <w:t>Vinson, L.</w:t>
      </w:r>
      <w:r>
        <w:rPr>
          <w:b/>
        </w:rPr>
        <w:t xml:space="preserve"> D.</w:t>
      </w:r>
      <w:r w:rsidRPr="009F7366">
        <w:t xml:space="preserve">, Stahl, S., &amp; Van Orden, K. A. (2019). Safety Planning to Manage Suicide Risk with Older Adults: Case Examples and Recommendations. </w:t>
      </w:r>
      <w:r w:rsidRPr="009F7366">
        <w:rPr>
          <w:i/>
          <w:iCs/>
        </w:rPr>
        <w:t>Clinical Gerontologist</w:t>
      </w:r>
      <w:r w:rsidRPr="009F7366">
        <w:t>.</w:t>
      </w:r>
    </w:p>
    <w:p w14:paraId="68364D43" w14:textId="622724D3" w:rsidR="00153C5E" w:rsidRPr="00153C5E" w:rsidRDefault="00153C5E" w:rsidP="0087791B">
      <w:pPr>
        <w:ind w:left="720" w:hanging="720"/>
        <w:contextualSpacing/>
        <w:rPr>
          <w:i/>
        </w:rPr>
      </w:pPr>
      <w:r>
        <w:t xml:space="preserve">Crowther, M., Ford, C., </w:t>
      </w:r>
      <w:r>
        <w:rPr>
          <w:b/>
        </w:rPr>
        <w:t>Vinson, L. D.</w:t>
      </w:r>
      <w:r>
        <w:t xml:space="preserve">, Huang, C.-H., Wayde, E., </w:t>
      </w:r>
      <w:r w:rsidR="00B70B43">
        <w:t xml:space="preserve">&amp; </w:t>
      </w:r>
      <w:proofErr w:type="spellStart"/>
      <w:r>
        <w:t>Guin</w:t>
      </w:r>
      <w:proofErr w:type="spellEnd"/>
      <w:r>
        <w:t>, S. (</w:t>
      </w:r>
      <w:r w:rsidR="00C71D72" w:rsidRPr="00C71D72">
        <w:t>2018</w:t>
      </w:r>
      <w:r>
        <w:t xml:space="preserve">) Assessment of Metabolic Syndrome Risk Factors among Rural-dwelling Older Adults Requires Innovation: Partnerships and a Mobile Unit Can Help. </w:t>
      </w:r>
      <w:r>
        <w:rPr>
          <w:i/>
        </w:rPr>
        <w:t>Quality in Ageing and Older Adults.</w:t>
      </w:r>
    </w:p>
    <w:bookmarkEnd w:id="1"/>
    <w:p w14:paraId="652EAF5A" w14:textId="2453AA0C" w:rsidR="0087791B" w:rsidRPr="00BE740B" w:rsidRDefault="0087791B" w:rsidP="0087791B">
      <w:pPr>
        <w:ind w:left="720" w:hanging="720"/>
        <w:contextualSpacing/>
        <w:rPr>
          <w:rFonts w:eastAsia="Malgun Gothic"/>
          <w:i/>
          <w:lang w:eastAsia="ko-KR"/>
        </w:rPr>
      </w:pPr>
      <w:r w:rsidRPr="00BE740B">
        <w:t xml:space="preserve">Snow, A. L, Dodson, M. L. J., M., Palmer, J. A., Parmelee, P. A., Allen, R. S., </w:t>
      </w:r>
      <w:proofErr w:type="spellStart"/>
      <w:r w:rsidRPr="00BE740B">
        <w:t>Wewiorski</w:t>
      </w:r>
      <w:proofErr w:type="spellEnd"/>
      <w:r w:rsidRPr="00BE740B">
        <w:t xml:space="preserve">, N. J., </w:t>
      </w:r>
      <w:proofErr w:type="spellStart"/>
      <w:r w:rsidRPr="00BE740B">
        <w:t>Hilgeman</w:t>
      </w:r>
      <w:proofErr w:type="spellEnd"/>
      <w:r w:rsidRPr="00BE740B">
        <w:t xml:space="preserve">, M., </w:t>
      </w:r>
      <w:r w:rsidRPr="00BE740B">
        <w:rPr>
          <w:b/>
        </w:rPr>
        <w:t>Vinson, L. D.,</w:t>
      </w:r>
      <w:r w:rsidRPr="00BE740B">
        <w:t xml:space="preserve"> </w:t>
      </w:r>
      <w:proofErr w:type="spellStart"/>
      <w:r w:rsidRPr="00BE740B">
        <w:t>Hal</w:t>
      </w:r>
      <w:r w:rsidR="00A85472" w:rsidRPr="00BE740B">
        <w:t>li</w:t>
      </w:r>
      <w:proofErr w:type="spellEnd"/>
      <w:r w:rsidR="00A85472" w:rsidRPr="00BE740B">
        <w:t>, A. D., &amp; Hartmann, C. W. (2017</w:t>
      </w:r>
      <w:r w:rsidRPr="00BE740B">
        <w:t>)</w:t>
      </w:r>
      <w:r w:rsidR="004F6D6E">
        <w:t>.</w:t>
      </w:r>
      <w:r w:rsidRPr="00BE740B">
        <w:t xml:space="preserve"> Development of a New Systematic Observation Tool of Nursing Home Resident and Staff Engagement and Relationship</w:t>
      </w:r>
      <w:r w:rsidRPr="00BE740B">
        <w:rPr>
          <w:rFonts w:eastAsia="Malgun Gothic"/>
          <w:lang w:eastAsia="ko-KR"/>
        </w:rPr>
        <w:t xml:space="preserve">. </w:t>
      </w:r>
      <w:r w:rsidRPr="00BE740B">
        <w:rPr>
          <w:rFonts w:eastAsia="Malgun Gothic"/>
          <w:i/>
          <w:lang w:eastAsia="ko-KR"/>
        </w:rPr>
        <w:t>The Gerontologist.</w:t>
      </w:r>
    </w:p>
    <w:p w14:paraId="4B0A0854" w14:textId="77777777" w:rsidR="0087791B" w:rsidRPr="00BE740B" w:rsidRDefault="0087791B" w:rsidP="0087791B">
      <w:pPr>
        <w:ind w:left="720" w:hanging="720"/>
        <w:contextualSpacing/>
        <w:rPr>
          <w:rFonts w:eastAsia="Malgun Gothic"/>
          <w:b/>
          <w:lang w:eastAsia="ko-KR"/>
        </w:rPr>
      </w:pPr>
      <w:proofErr w:type="spellStart"/>
      <w:r w:rsidRPr="00BE740B">
        <w:t>Boggiano</w:t>
      </w:r>
      <w:proofErr w:type="spellEnd"/>
      <w:r w:rsidRPr="00BE740B">
        <w:t xml:space="preserve">, M. M., Burgess, E. E., </w:t>
      </w:r>
      <w:proofErr w:type="spellStart"/>
      <w:r w:rsidRPr="00BE740B">
        <w:t>Turan</w:t>
      </w:r>
      <w:proofErr w:type="spellEnd"/>
      <w:r w:rsidRPr="00BE740B">
        <w:t xml:space="preserve">, B., </w:t>
      </w:r>
      <w:proofErr w:type="spellStart"/>
      <w:r w:rsidRPr="00BE740B">
        <w:t>Soleymani</w:t>
      </w:r>
      <w:proofErr w:type="spellEnd"/>
      <w:r w:rsidRPr="00BE740B">
        <w:t xml:space="preserve">, T., Daniel, S., </w:t>
      </w:r>
      <w:r w:rsidRPr="00BE740B">
        <w:rPr>
          <w:b/>
        </w:rPr>
        <w:t>Vinson, L. D.</w:t>
      </w:r>
      <w:r w:rsidRPr="00BE740B">
        <w:t xml:space="preserve">, </w:t>
      </w:r>
      <w:proofErr w:type="spellStart"/>
      <w:r w:rsidRPr="00BE740B">
        <w:t>Lokke</w:t>
      </w:r>
      <w:proofErr w:type="spellEnd"/>
      <w:r w:rsidRPr="00BE740B">
        <w:t xml:space="preserve">, K. L., </w:t>
      </w:r>
      <w:proofErr w:type="spellStart"/>
      <w:r w:rsidRPr="00BE740B">
        <w:t>Wingo</w:t>
      </w:r>
      <w:proofErr w:type="spellEnd"/>
      <w:r w:rsidRPr="00BE740B">
        <w:t xml:space="preserve">, B. C., &amp; Morse, A. (2014). Motives for eating tasty foods associated with binge-eating:  Results from a student and a weight-loss seeking population. </w:t>
      </w:r>
      <w:r w:rsidRPr="00BE740B">
        <w:rPr>
          <w:i/>
          <w:iCs/>
        </w:rPr>
        <w:t>Appetite, 83</w:t>
      </w:r>
      <w:r w:rsidRPr="00BE740B">
        <w:rPr>
          <w:iCs/>
        </w:rPr>
        <w:t>, 160-166</w:t>
      </w:r>
      <w:r w:rsidRPr="00BE740B">
        <w:rPr>
          <w:i/>
          <w:iCs/>
        </w:rPr>
        <w:t>.</w:t>
      </w:r>
    </w:p>
    <w:p w14:paraId="5AEE694A" w14:textId="77777777" w:rsidR="0087791B" w:rsidRPr="00BE740B" w:rsidRDefault="0087791B" w:rsidP="0087791B">
      <w:pPr>
        <w:ind w:left="720" w:hanging="720"/>
        <w:contextualSpacing/>
        <w:rPr>
          <w:rFonts w:eastAsia="Malgun Gothic"/>
          <w:lang w:eastAsia="ko-KR"/>
        </w:rPr>
      </w:pPr>
      <w:r w:rsidRPr="00BE740B">
        <w:rPr>
          <w:rFonts w:eastAsia="Malgun Gothic"/>
          <w:b/>
          <w:lang w:eastAsia="ko-KR"/>
        </w:rPr>
        <w:t>Vinson, L. D.</w:t>
      </w:r>
      <w:r w:rsidRPr="00BE740B">
        <w:rPr>
          <w:rFonts w:eastAsia="Malgun Gothic"/>
          <w:lang w:eastAsia="ko-KR"/>
        </w:rPr>
        <w:t xml:space="preserve">, Crowther, M. R., Austin, A. D., &amp; </w:t>
      </w:r>
      <w:proofErr w:type="spellStart"/>
      <w:r w:rsidRPr="00BE740B">
        <w:rPr>
          <w:rFonts w:eastAsia="Malgun Gothic"/>
          <w:lang w:eastAsia="ko-KR"/>
        </w:rPr>
        <w:t>Guin</w:t>
      </w:r>
      <w:proofErr w:type="spellEnd"/>
      <w:r w:rsidRPr="00BE740B">
        <w:rPr>
          <w:rFonts w:eastAsia="Malgun Gothic"/>
          <w:lang w:eastAsia="ko-KR"/>
        </w:rPr>
        <w:t xml:space="preserve">, S. M. (2014). African Americans, mental health, and aging. </w:t>
      </w:r>
      <w:r w:rsidRPr="00BE740B">
        <w:rPr>
          <w:rFonts w:eastAsia="Malgun Gothic"/>
          <w:i/>
          <w:lang w:eastAsia="ko-KR"/>
        </w:rPr>
        <w:t>Clinical Gerontologist, 27</w:t>
      </w:r>
      <w:r w:rsidRPr="00BE740B">
        <w:rPr>
          <w:rFonts w:eastAsia="Malgun Gothic"/>
          <w:lang w:eastAsia="ko-KR"/>
        </w:rPr>
        <w:t>(1), 1-13.</w:t>
      </w:r>
    </w:p>
    <w:p w14:paraId="074A0F82" w14:textId="77777777" w:rsidR="0087791B" w:rsidRPr="00BE740B" w:rsidRDefault="0087791B" w:rsidP="0087791B">
      <w:pPr>
        <w:ind w:left="720" w:hanging="720"/>
        <w:contextualSpacing/>
        <w:rPr>
          <w:rFonts w:eastAsia="Malgun Gothic"/>
          <w:lang w:eastAsia="ko-KR"/>
        </w:rPr>
      </w:pPr>
      <w:r w:rsidRPr="00BE740B">
        <w:t xml:space="preserve">Huang, C.-H., </w:t>
      </w:r>
      <w:r w:rsidRPr="00BE740B">
        <w:rPr>
          <w:b/>
        </w:rPr>
        <w:t>Vinson, L. D.</w:t>
      </w:r>
      <w:r w:rsidRPr="00BE740B">
        <w:t xml:space="preserve">, </w:t>
      </w:r>
      <w:proofErr w:type="spellStart"/>
      <w:r w:rsidRPr="00BE740B">
        <w:t>Guin</w:t>
      </w:r>
      <w:proofErr w:type="spellEnd"/>
      <w:r w:rsidRPr="00BE740B">
        <w:t>, S., &amp; Crowther, M. R. (2013). Partnering with Local Communities to Enhance Rural Mental Health. </w:t>
      </w:r>
      <w:r w:rsidRPr="00BE740B">
        <w:rPr>
          <w:i/>
          <w:iCs/>
        </w:rPr>
        <w:t>Journal of Community Engagement and Scholarship, 6</w:t>
      </w:r>
      <w:r w:rsidRPr="00BE740B">
        <w:t>(1), 76-77.</w:t>
      </w:r>
    </w:p>
    <w:p w14:paraId="3F41969D" w14:textId="77777777" w:rsidR="0087791B" w:rsidRPr="00BE740B" w:rsidRDefault="0087791B" w:rsidP="0087791B">
      <w:pPr>
        <w:contextualSpacing/>
        <w:rPr>
          <w:rFonts w:eastAsia="Malgun Gothic"/>
          <w:lang w:eastAsia="ko-KR"/>
        </w:rPr>
      </w:pPr>
      <w:r w:rsidRPr="00BE740B">
        <w:rPr>
          <w:rFonts w:eastAsia="Malgun Gothic"/>
          <w:lang w:eastAsia="ko-KR"/>
        </w:rPr>
        <w:t xml:space="preserve">Kim, G., Worley, C. B., Allen, R. S., </w:t>
      </w:r>
      <w:r w:rsidRPr="00BE740B">
        <w:rPr>
          <w:rFonts w:eastAsia="Malgun Gothic"/>
          <w:b/>
          <w:lang w:eastAsia="ko-KR"/>
        </w:rPr>
        <w:t>Vinson, L. D.</w:t>
      </w:r>
      <w:r w:rsidRPr="00BE740B">
        <w:rPr>
          <w:rFonts w:eastAsia="Malgun Gothic"/>
          <w:lang w:eastAsia="ko-KR"/>
        </w:rPr>
        <w:t xml:space="preserve">, Crowther, M. R., &amp; Parmelee, P. (2011). </w:t>
      </w:r>
    </w:p>
    <w:p w14:paraId="523BDB34" w14:textId="77777777" w:rsidR="0087791B" w:rsidRPr="00BE740B" w:rsidRDefault="0087791B" w:rsidP="0087791B">
      <w:pPr>
        <w:contextualSpacing/>
        <w:rPr>
          <w:rFonts w:eastAsia="Malgun Gothic"/>
          <w:lang w:eastAsia="ko-KR"/>
        </w:rPr>
      </w:pPr>
      <w:r w:rsidRPr="00BE740B">
        <w:rPr>
          <w:rFonts w:eastAsia="Malgun Gothic"/>
          <w:lang w:eastAsia="ko-KR"/>
        </w:rPr>
        <w:tab/>
        <w:t xml:space="preserve">Vulnerability of Latino and Asian immigrant elders with limited English proficiency. </w:t>
      </w:r>
    </w:p>
    <w:p w14:paraId="5D552F62" w14:textId="77777777" w:rsidR="0087791B" w:rsidRPr="00BE740B" w:rsidRDefault="0087791B" w:rsidP="0087791B">
      <w:pPr>
        <w:contextualSpacing/>
        <w:rPr>
          <w:rFonts w:eastAsia="Malgun Gothic"/>
          <w:lang w:eastAsia="ko-KR"/>
        </w:rPr>
      </w:pPr>
      <w:r w:rsidRPr="00BE740B">
        <w:rPr>
          <w:rFonts w:eastAsia="Malgun Gothic"/>
          <w:lang w:eastAsia="ko-KR"/>
        </w:rPr>
        <w:tab/>
      </w:r>
      <w:r w:rsidRPr="00BE740B">
        <w:rPr>
          <w:i/>
        </w:rPr>
        <w:t>Journal of the American Geriatrics Society, 59</w:t>
      </w:r>
      <w:r w:rsidRPr="00BE740B">
        <w:t xml:space="preserve"> (7), 1246-1252</w:t>
      </w:r>
      <w:r w:rsidRPr="00BE740B">
        <w:rPr>
          <w:rFonts w:eastAsia="Malgun Gothic"/>
          <w:lang w:eastAsia="ko-KR"/>
        </w:rPr>
        <w:t>.</w:t>
      </w:r>
    </w:p>
    <w:p w14:paraId="2807A61C" w14:textId="77777777" w:rsidR="0087791B" w:rsidRPr="00BE740B" w:rsidRDefault="0087791B" w:rsidP="0087791B">
      <w:pPr>
        <w:contextualSpacing/>
        <w:rPr>
          <w:bCs/>
        </w:rPr>
      </w:pPr>
      <w:r w:rsidRPr="00BE740B">
        <w:rPr>
          <w:bCs/>
        </w:rPr>
        <w:t xml:space="preserve">Kravitz, D. J., </w:t>
      </w:r>
      <w:r w:rsidRPr="00BE740B">
        <w:rPr>
          <w:b/>
          <w:bCs/>
        </w:rPr>
        <w:t>Vinson, L. D.</w:t>
      </w:r>
      <w:r w:rsidRPr="00BE740B">
        <w:rPr>
          <w:bCs/>
        </w:rPr>
        <w:t xml:space="preserve">, &amp; Baker, C. I. (2008). How position dependent is visual </w:t>
      </w:r>
    </w:p>
    <w:p w14:paraId="487C3C0A" w14:textId="77777777" w:rsidR="0087791B" w:rsidRPr="00BE740B" w:rsidRDefault="0087791B" w:rsidP="0087791B">
      <w:pPr>
        <w:ind w:firstLine="720"/>
        <w:contextualSpacing/>
        <w:rPr>
          <w:bCs/>
        </w:rPr>
      </w:pPr>
      <w:r w:rsidRPr="00BE740B">
        <w:rPr>
          <w:bCs/>
        </w:rPr>
        <w:t xml:space="preserve">object recognition? </w:t>
      </w:r>
      <w:r w:rsidRPr="00BE740B">
        <w:rPr>
          <w:bCs/>
          <w:i/>
        </w:rPr>
        <w:t>Trends in Cognitive Sciences. 12</w:t>
      </w:r>
      <w:r w:rsidRPr="00BE740B">
        <w:rPr>
          <w:bCs/>
        </w:rPr>
        <w:t>(3), 114-122.</w:t>
      </w:r>
    </w:p>
    <w:p w14:paraId="61182A7E" w14:textId="77777777" w:rsidR="0087791B" w:rsidRPr="00BE740B" w:rsidRDefault="0087791B" w:rsidP="0087791B">
      <w:pPr>
        <w:pStyle w:val="Default"/>
        <w:ind w:left="720" w:hanging="720"/>
        <w:rPr>
          <w:b/>
          <w:i/>
          <w:color w:val="auto"/>
        </w:rPr>
      </w:pPr>
    </w:p>
    <w:p w14:paraId="7722FBF6" w14:textId="77777777" w:rsidR="0087791B" w:rsidRPr="00BE740B" w:rsidRDefault="0087791B" w:rsidP="0087791B">
      <w:pPr>
        <w:pStyle w:val="Default"/>
        <w:ind w:left="720" w:hanging="720"/>
        <w:rPr>
          <w:b/>
          <w:i/>
          <w:color w:val="auto"/>
        </w:rPr>
      </w:pPr>
      <w:r w:rsidRPr="00BE740B">
        <w:rPr>
          <w:b/>
          <w:i/>
          <w:color w:val="auto"/>
        </w:rPr>
        <w:t>Book Chapters:</w:t>
      </w:r>
    </w:p>
    <w:p w14:paraId="1429048E" w14:textId="77777777" w:rsidR="0087791B" w:rsidRPr="00BE740B" w:rsidRDefault="0087791B" w:rsidP="0087791B">
      <w:pPr>
        <w:ind w:left="720" w:hanging="720"/>
      </w:pPr>
      <w:r w:rsidRPr="00BE740B">
        <w:t xml:space="preserve">Crowther, M. R., Ford, C. D., &amp; </w:t>
      </w:r>
      <w:r w:rsidRPr="00BE740B">
        <w:rPr>
          <w:b/>
        </w:rPr>
        <w:t xml:space="preserve">Vinson, L. D. </w:t>
      </w:r>
      <w:r w:rsidRPr="00BE740B">
        <w:t xml:space="preserve">(2016). Mental and Physical Health Disparities and Older African Americans. In D. Smith-Ruiz, M. J. Watson, &amp; S. L. Clark (Eds.), </w:t>
      </w:r>
      <w:r w:rsidRPr="00BE740B">
        <w:rPr>
          <w:i/>
        </w:rPr>
        <w:t>Contemporary African American Families: Achievements, Challenges, and Empowerment Strategies in the Twenty-First Century</w:t>
      </w:r>
      <w:r w:rsidRPr="00BE740B">
        <w:t xml:space="preserve"> (pp. 54-53). New York, NY: Routledge. </w:t>
      </w:r>
    </w:p>
    <w:p w14:paraId="04A07C8D" w14:textId="77777777" w:rsidR="0087791B" w:rsidRPr="00BE740B" w:rsidRDefault="0087791B" w:rsidP="0087791B">
      <w:pPr>
        <w:pStyle w:val="Default"/>
        <w:ind w:left="720" w:hanging="720"/>
        <w:rPr>
          <w:b/>
          <w:i/>
          <w:color w:val="auto"/>
        </w:rPr>
      </w:pPr>
    </w:p>
    <w:p w14:paraId="1BD6F335" w14:textId="77777777" w:rsidR="0087791B" w:rsidRPr="00BE740B" w:rsidRDefault="0087791B" w:rsidP="0087791B">
      <w:pPr>
        <w:pStyle w:val="Default"/>
        <w:ind w:left="720" w:hanging="720"/>
        <w:rPr>
          <w:b/>
          <w:i/>
          <w:color w:val="auto"/>
        </w:rPr>
      </w:pPr>
      <w:r w:rsidRPr="00BE740B">
        <w:rPr>
          <w:b/>
          <w:i/>
          <w:color w:val="auto"/>
        </w:rPr>
        <w:t xml:space="preserve">Reviews &amp; Editorials: </w:t>
      </w:r>
    </w:p>
    <w:p w14:paraId="203D04C2" w14:textId="77777777" w:rsidR="0087791B" w:rsidRPr="00BE740B" w:rsidRDefault="0087791B" w:rsidP="0087791B">
      <w:pPr>
        <w:pStyle w:val="Default"/>
        <w:ind w:left="720" w:hanging="720"/>
        <w:rPr>
          <w:color w:val="auto"/>
        </w:rPr>
      </w:pPr>
      <w:r w:rsidRPr="00BE740B">
        <w:rPr>
          <w:color w:val="auto"/>
        </w:rPr>
        <w:t xml:space="preserve">Harris, G. &amp; </w:t>
      </w:r>
      <w:r w:rsidRPr="00BE740B">
        <w:rPr>
          <w:b/>
          <w:color w:val="auto"/>
        </w:rPr>
        <w:t>Vinson, L. D.</w:t>
      </w:r>
      <w:r w:rsidRPr="00BE740B">
        <w:rPr>
          <w:color w:val="auto"/>
        </w:rPr>
        <w:t xml:space="preserve"> (Eds). (2011). Found in translation: Moving Science into Practice [Monograph]. Retrieved from http://www.publichealth.uga.edu/geron. </w:t>
      </w:r>
    </w:p>
    <w:p w14:paraId="311E69FF" w14:textId="77777777" w:rsidR="00A85472" w:rsidRPr="00BE740B" w:rsidRDefault="00A85472" w:rsidP="0087791B">
      <w:pPr>
        <w:pStyle w:val="Default"/>
        <w:ind w:left="720" w:hanging="720"/>
        <w:rPr>
          <w:color w:val="auto"/>
        </w:rPr>
      </w:pPr>
    </w:p>
    <w:p w14:paraId="76D51927" w14:textId="01EC282A" w:rsidR="00A85472" w:rsidRPr="00BE740B" w:rsidRDefault="00A85472" w:rsidP="0087791B">
      <w:pPr>
        <w:pStyle w:val="Default"/>
        <w:ind w:left="720" w:hanging="720"/>
        <w:rPr>
          <w:b/>
          <w:i/>
          <w:color w:val="auto"/>
        </w:rPr>
      </w:pPr>
      <w:r w:rsidRPr="00BE740B">
        <w:rPr>
          <w:b/>
          <w:i/>
          <w:color w:val="auto"/>
        </w:rPr>
        <w:t>VA Internal Reports:</w:t>
      </w:r>
    </w:p>
    <w:p w14:paraId="22881728" w14:textId="33C6CAEC" w:rsidR="00A85472" w:rsidRPr="00BE740B" w:rsidRDefault="00A85472" w:rsidP="00A85472">
      <w:pPr>
        <w:pStyle w:val="Default"/>
        <w:ind w:left="720" w:hanging="720"/>
        <w:rPr>
          <w:b/>
          <w:i/>
          <w:color w:val="auto"/>
        </w:rPr>
      </w:pPr>
      <w:r w:rsidRPr="00BE740B">
        <w:t xml:space="preserve">Wiechers, I. R. &amp; </w:t>
      </w:r>
      <w:r w:rsidRPr="00BE740B">
        <w:rPr>
          <w:b/>
        </w:rPr>
        <w:t>Vinson, L. D.</w:t>
      </w:r>
      <w:r w:rsidRPr="00BE740B">
        <w:t xml:space="preserve"> (November,</w:t>
      </w:r>
      <w:r w:rsidR="00714998">
        <w:t xml:space="preserve"> </w:t>
      </w:r>
      <w:r w:rsidRPr="00BE740B">
        <w:t xml:space="preserve">2017). </w:t>
      </w:r>
      <w:r w:rsidRPr="00BE740B">
        <w:rPr>
          <w:i/>
        </w:rPr>
        <w:t>“Complex Patient” Care Implementation Task Force Summary of Work.</w:t>
      </w:r>
      <w:r w:rsidRPr="00BE740B">
        <w:t xml:space="preserve"> VHA Complex Patient Care Implementation Task Force. Department of Veterans Affairs, Washington, D.C.</w:t>
      </w:r>
    </w:p>
    <w:p w14:paraId="6832DA43" w14:textId="5892E22A" w:rsidR="00A85472" w:rsidRPr="00BE740B" w:rsidRDefault="00A85472" w:rsidP="0087791B">
      <w:pPr>
        <w:pStyle w:val="Default"/>
        <w:ind w:left="720" w:hanging="720"/>
        <w:rPr>
          <w:b/>
          <w:i/>
          <w:color w:val="auto"/>
        </w:rPr>
      </w:pPr>
      <w:r w:rsidRPr="00BE740B">
        <w:rPr>
          <w:b/>
        </w:rPr>
        <w:t>Vinson, L. D.</w:t>
      </w:r>
      <w:r w:rsidRPr="00BE740B">
        <w:t xml:space="preserve">, Goodman, D., Hutton, D., Kuykendall, L. (September, 2017). </w:t>
      </w:r>
      <w:r w:rsidRPr="00BE740B">
        <w:rPr>
          <w:i/>
          <w:iCs/>
        </w:rPr>
        <w:t>Report of the Caring for Behaviorally and Medically Complex Inpatients in VHA: Assessment of Program Needs and Models of Care</w:t>
      </w:r>
      <w:r w:rsidRPr="00BE740B">
        <w:t>. VHA Complex Patient Care Implementation Task Force. Department of Veterans Affairs, Washington, D.C.</w:t>
      </w:r>
    </w:p>
    <w:p w14:paraId="254599A5" w14:textId="77777777" w:rsidR="006B6C75" w:rsidRDefault="006B6C75" w:rsidP="0087791B">
      <w:pPr>
        <w:rPr>
          <w:b/>
          <w:bCs/>
          <w:u w:val="single"/>
        </w:rPr>
      </w:pPr>
    </w:p>
    <w:p w14:paraId="54270167" w14:textId="77777777" w:rsidR="006B6C75" w:rsidRDefault="006B6C75" w:rsidP="0087791B">
      <w:pPr>
        <w:rPr>
          <w:b/>
          <w:bCs/>
          <w:u w:val="single"/>
        </w:rPr>
      </w:pPr>
    </w:p>
    <w:p w14:paraId="0715D92F" w14:textId="7A240D81" w:rsidR="0087791B" w:rsidRPr="00BE740B" w:rsidRDefault="0087791B" w:rsidP="0087791B">
      <w:pPr>
        <w:rPr>
          <w:b/>
          <w:bCs/>
          <w:u w:val="single"/>
        </w:rPr>
      </w:pPr>
      <w:r w:rsidRPr="00BE740B">
        <w:rPr>
          <w:b/>
          <w:bCs/>
          <w:u w:val="single"/>
        </w:rPr>
        <w:lastRenderedPageBreak/>
        <w:t>SELECTED SYMPOSIUM &amp; POSTER PRESENTATIONS:</w:t>
      </w:r>
    </w:p>
    <w:p w14:paraId="4C82D04E" w14:textId="36919047" w:rsidR="003201D2" w:rsidRPr="003201D2" w:rsidRDefault="003201D2" w:rsidP="00B70B43">
      <w:pPr>
        <w:pStyle w:val="NoSpacing"/>
        <w:ind w:left="720" w:hanging="720"/>
      </w:pPr>
      <w:r>
        <w:rPr>
          <w:b/>
        </w:rPr>
        <w:t xml:space="preserve">Vinson, L. D. </w:t>
      </w:r>
      <w:r w:rsidRPr="003201D2">
        <w:t>(</w:t>
      </w:r>
      <w:r>
        <w:t>2019, March</w:t>
      </w:r>
      <w:r w:rsidRPr="003201D2">
        <w:t>)</w:t>
      </w:r>
      <w:r>
        <w:t xml:space="preserve">. </w:t>
      </w:r>
      <w:r w:rsidRPr="003201D2">
        <w:rPr>
          <w:i/>
        </w:rPr>
        <w:t>Development of the VHA Care for Patients with Complex Problems Program</w:t>
      </w:r>
      <w:r>
        <w:t xml:space="preserve">. Symposium to be presented at the annual American Association for Geriatric Psychiatry Meeting in Atlanta, GA.  </w:t>
      </w:r>
    </w:p>
    <w:p w14:paraId="6F91C57F" w14:textId="6903A94D" w:rsidR="00B70B43" w:rsidRPr="00BE740B" w:rsidRDefault="00B70B43" w:rsidP="00B70B43">
      <w:pPr>
        <w:pStyle w:val="NoSpacing"/>
        <w:ind w:left="720" w:hanging="720"/>
      </w:pPr>
      <w:r w:rsidRPr="00B70B43">
        <w:rPr>
          <w:b/>
        </w:rPr>
        <w:t>Vinson, L. D.</w:t>
      </w:r>
      <w:r>
        <w:t xml:space="preserve">, </w:t>
      </w:r>
      <w:r w:rsidRPr="00A13157">
        <w:t>Wiechers I. R.</w:t>
      </w:r>
      <w:r>
        <w:t xml:space="preserve">, &amp; Karel, M. (2018, November). </w:t>
      </w:r>
      <w:r w:rsidRPr="003201D2">
        <w:rPr>
          <w:i/>
        </w:rPr>
        <w:t>Unraveling Complexities: Implementation of the VA Care for Patients with Complex Problems Program.</w:t>
      </w:r>
      <w:r>
        <w:t xml:space="preserve"> </w:t>
      </w:r>
      <w:r w:rsidR="003201D2">
        <w:t xml:space="preserve">Poster to be presented at the </w:t>
      </w:r>
      <w:r w:rsidRPr="00BE740B">
        <w:t xml:space="preserve">annual Gerontological Society of America Scientific Meeting in </w:t>
      </w:r>
      <w:r w:rsidR="003201D2">
        <w:t>Boston, MA</w:t>
      </w:r>
      <w:r w:rsidRPr="00BE740B">
        <w:t>.</w:t>
      </w:r>
    </w:p>
    <w:p w14:paraId="0EFAC86C" w14:textId="6DF52C7F" w:rsidR="00A13157" w:rsidRDefault="00A13157" w:rsidP="00A85472">
      <w:pPr>
        <w:pStyle w:val="NoSpacing"/>
        <w:ind w:left="720" w:hanging="720"/>
      </w:pPr>
      <w:r w:rsidRPr="00B70B43">
        <w:rPr>
          <w:b/>
        </w:rPr>
        <w:t>Vinson, L. D.</w:t>
      </w:r>
      <w:r w:rsidRPr="00A13157">
        <w:t xml:space="preserve"> &amp; Wiechers I. R. (2018, August). Chronic Pain among Veterans with Complex Problems [Webinar]. Richmond VA SCAN-ECHO Pain Conference. </w:t>
      </w:r>
    </w:p>
    <w:p w14:paraId="548486F3" w14:textId="098A0552" w:rsidR="00A85472" w:rsidRPr="00BE740B" w:rsidRDefault="00A85472" w:rsidP="00A85472">
      <w:pPr>
        <w:pStyle w:val="NoSpacing"/>
        <w:ind w:left="720" w:hanging="720"/>
        <w:rPr>
          <w:b/>
        </w:rPr>
      </w:pPr>
      <w:r w:rsidRPr="00BE740B">
        <w:t xml:space="preserve">Karel, M., Cortina, J., Allman, R., Edes, T., McGuire, M., Cooley, S., </w:t>
      </w:r>
      <w:r w:rsidRPr="00BE740B">
        <w:rPr>
          <w:b/>
        </w:rPr>
        <w:t>Vinson, L. D.</w:t>
      </w:r>
      <w:r w:rsidRPr="00BE740B">
        <w:t xml:space="preserve">, Wiechers, I. (2017, July). </w:t>
      </w:r>
      <w:r w:rsidRPr="00BE740B">
        <w:rPr>
          <w:i/>
        </w:rPr>
        <w:t>Inpatient Care for Veterans with Complex Cognitive, Mental Health, and Medical Needs</w:t>
      </w:r>
      <w:r w:rsidRPr="00BE740B">
        <w:t>. Symposium presented at the 21</w:t>
      </w:r>
      <w:r w:rsidRPr="00BE740B">
        <w:rPr>
          <w:vertAlign w:val="superscript"/>
        </w:rPr>
        <w:t>st</w:t>
      </w:r>
      <w:r w:rsidRPr="00BE740B">
        <w:t xml:space="preserve"> International Association of Gerontology and Geriatrics World Congress in San Francisco, CA. </w:t>
      </w:r>
    </w:p>
    <w:p w14:paraId="7B3A055F" w14:textId="77777777" w:rsidR="00A85472" w:rsidRPr="00BE740B" w:rsidRDefault="00A85472" w:rsidP="00A85472">
      <w:pPr>
        <w:pStyle w:val="Default"/>
        <w:widowControl/>
        <w:ind w:left="720" w:right="-810" w:hanging="720"/>
        <w:rPr>
          <w:b/>
        </w:rPr>
      </w:pPr>
      <w:r w:rsidRPr="00BE740B">
        <w:rPr>
          <w:b/>
        </w:rPr>
        <w:t>Vinson, L. D.</w:t>
      </w:r>
      <w:r w:rsidRPr="00BE740B">
        <w:t xml:space="preserve"> (2017, June). </w:t>
      </w:r>
      <w:r w:rsidRPr="00BE740B">
        <w:rPr>
          <w:i/>
        </w:rPr>
        <w:t xml:space="preserve">Care of Patients with Complex </w:t>
      </w:r>
      <w:r w:rsidRPr="00BE740B">
        <w:t>Problems. Presented at the 2017 Centers for Medicare &amp; Medicaid Services and U.S. Department of Veterans Affairs Summit.</w:t>
      </w:r>
    </w:p>
    <w:p w14:paraId="1C64CFF4" w14:textId="77777777" w:rsidR="0087791B" w:rsidRPr="00BE740B" w:rsidRDefault="0087791B" w:rsidP="0087791B">
      <w:pPr>
        <w:widowControl w:val="0"/>
        <w:autoSpaceDE w:val="0"/>
        <w:autoSpaceDN w:val="0"/>
        <w:adjustRightInd w:val="0"/>
        <w:ind w:left="720" w:hanging="720"/>
      </w:pPr>
      <w:r w:rsidRPr="00BE740B">
        <w:t xml:space="preserve">Burgess E. E., Schmidt, E. L., </w:t>
      </w:r>
      <w:proofErr w:type="spellStart"/>
      <w:r w:rsidRPr="00BE740B">
        <w:t>Turan</w:t>
      </w:r>
      <w:proofErr w:type="spellEnd"/>
      <w:r w:rsidRPr="00BE740B">
        <w:t xml:space="preserve">, B., </w:t>
      </w:r>
      <w:proofErr w:type="spellStart"/>
      <w:r w:rsidRPr="00BE740B">
        <w:t>Soleymani</w:t>
      </w:r>
      <w:proofErr w:type="spellEnd"/>
      <w:r w:rsidRPr="00BE740B">
        <w:t xml:space="preserve">, T., Daniel, S., Howard, C., </w:t>
      </w:r>
      <w:r w:rsidRPr="00BE740B">
        <w:rPr>
          <w:b/>
        </w:rPr>
        <w:t>Vinson, L. D.</w:t>
      </w:r>
      <w:r w:rsidRPr="00BE740B">
        <w:t xml:space="preserve">, </w:t>
      </w:r>
      <w:proofErr w:type="spellStart"/>
      <w:r w:rsidRPr="00BE740B">
        <w:t>Wingo</w:t>
      </w:r>
      <w:proofErr w:type="spellEnd"/>
      <w:r w:rsidRPr="00BE740B">
        <w:t xml:space="preserve">, B., </w:t>
      </w:r>
      <w:proofErr w:type="spellStart"/>
      <w:r w:rsidRPr="00BE740B">
        <w:t>Lokken</w:t>
      </w:r>
      <w:proofErr w:type="spellEnd"/>
      <w:r w:rsidRPr="00BE740B">
        <w:t xml:space="preserve">, K., &amp; </w:t>
      </w:r>
      <w:proofErr w:type="spellStart"/>
      <w:r w:rsidRPr="00BE740B">
        <w:t>Boggiano</w:t>
      </w:r>
      <w:proofErr w:type="spellEnd"/>
      <w:r w:rsidRPr="00BE740B">
        <w:t xml:space="preserve">, M. M. (2014, March). </w:t>
      </w:r>
      <w:r w:rsidRPr="00BE740B">
        <w:rPr>
          <w:i/>
        </w:rPr>
        <w:t>Racial Disparities in Weight-Loss Treatment Attrition</w:t>
      </w:r>
      <w:r w:rsidRPr="00BE740B">
        <w:t>. Poster presented at the UAB Health Disparities Research Symposium.</w:t>
      </w:r>
    </w:p>
    <w:p w14:paraId="628A910A" w14:textId="77777777" w:rsidR="0087791B" w:rsidRPr="00BE740B" w:rsidRDefault="0087791B" w:rsidP="0087791B">
      <w:pPr>
        <w:shd w:val="clear" w:color="auto" w:fill="FFFFFF"/>
        <w:ind w:left="720" w:hanging="720"/>
        <w:rPr>
          <w:shd w:val="clear" w:color="auto" w:fill="FFFFFF"/>
        </w:rPr>
      </w:pPr>
      <w:r w:rsidRPr="00BE740B">
        <w:rPr>
          <w:b/>
          <w:shd w:val="clear" w:color="auto" w:fill="FFFFFF"/>
        </w:rPr>
        <w:t>Vinson, L. D.</w:t>
      </w:r>
      <w:r w:rsidRPr="00BE740B">
        <w:rPr>
          <w:shd w:val="clear" w:color="auto" w:fill="FFFFFF"/>
        </w:rPr>
        <w:t>, Long-Daniels, A. C., Ward, A. M., Snow, A. L., &amp; Crowther, M. R. (2013, November). </w:t>
      </w:r>
      <w:r w:rsidRPr="00BE740B">
        <w:rPr>
          <w:i/>
          <w:shd w:val="clear" w:color="auto" w:fill="FFFFFF"/>
        </w:rPr>
        <w:t>Exploring How Nursing Home Leaders Differentiate Workforce Diversity from Equal Employment Opportunity/Affirmative Action Programs</w:t>
      </w:r>
      <w:r w:rsidRPr="00BE740B">
        <w:rPr>
          <w:shd w:val="clear" w:color="auto" w:fill="FFFFFF"/>
        </w:rPr>
        <w:t>. Poster presented at the 66</w:t>
      </w:r>
      <w:r w:rsidRPr="00BE740B">
        <w:rPr>
          <w:shd w:val="clear" w:color="auto" w:fill="FFFFFF"/>
          <w:vertAlign w:val="superscript"/>
        </w:rPr>
        <w:t>th</w:t>
      </w:r>
      <w:r w:rsidRPr="00BE740B">
        <w:rPr>
          <w:shd w:val="clear" w:color="auto" w:fill="FFFFFF"/>
        </w:rPr>
        <w:t> annual Gerontological Society of America Scientific Meeting in New Orleans, LA.</w:t>
      </w:r>
    </w:p>
    <w:p w14:paraId="78EB1ED2" w14:textId="183A907F" w:rsidR="0087791B" w:rsidRPr="00BE740B" w:rsidRDefault="0087791B" w:rsidP="0087791B">
      <w:pPr>
        <w:pStyle w:val="NoSpacing"/>
        <w:ind w:left="720" w:hanging="720"/>
      </w:pPr>
      <w:r w:rsidRPr="00BE740B">
        <w:rPr>
          <w:b/>
        </w:rPr>
        <w:t>Vinson, L. D.</w:t>
      </w:r>
      <w:r w:rsidRPr="00BE740B">
        <w:t xml:space="preserve"> &amp; Davis, J. A. (2012, November). </w:t>
      </w:r>
      <w:r w:rsidRPr="00BE740B">
        <w:rPr>
          <w:rFonts w:eastAsia="Times New Roman"/>
          <w:i/>
          <w:shd w:val="clear" w:color="auto" w:fill="FFFFFF"/>
        </w:rPr>
        <w:t xml:space="preserve">I'm Staying! Exploring Direct Care Workers' Desire to Stay in Long-Term Care. </w:t>
      </w:r>
      <w:r w:rsidRPr="00BE740B">
        <w:t>Poster presented at the 64</w:t>
      </w:r>
      <w:r w:rsidRPr="00BE740B">
        <w:rPr>
          <w:vertAlign w:val="superscript"/>
        </w:rPr>
        <w:t>rd</w:t>
      </w:r>
      <w:r w:rsidRPr="00BE740B">
        <w:t xml:space="preserve"> annual Gerontological Society of America Scientific Meeting in San Diego, CA.</w:t>
      </w:r>
    </w:p>
    <w:p w14:paraId="6F0A5798" w14:textId="77777777" w:rsidR="0087791B" w:rsidRPr="00BE740B" w:rsidRDefault="0087791B" w:rsidP="0087791B">
      <w:pPr>
        <w:pStyle w:val="NoSpacing"/>
        <w:ind w:left="720" w:hanging="720"/>
      </w:pPr>
      <w:r w:rsidRPr="00BE740B">
        <w:rPr>
          <w:b/>
        </w:rPr>
        <w:t>Vinson, L. D.</w:t>
      </w:r>
      <w:r w:rsidRPr="00BE740B">
        <w:t xml:space="preserve">, Snow, A. L., Crowther, M. R., &amp; James, A. (2011, August). </w:t>
      </w:r>
      <w:r w:rsidRPr="00BE740B">
        <w:rPr>
          <w:i/>
        </w:rPr>
        <w:t>An Exploration of Workforce Diversity in Nursing Homes from the Perspective of Nursing Leaders.</w:t>
      </w:r>
      <w:r w:rsidRPr="00BE740B">
        <w:t xml:space="preserve"> Poster presentation presented at the 119</w:t>
      </w:r>
      <w:r w:rsidRPr="00BE740B">
        <w:rPr>
          <w:vertAlign w:val="superscript"/>
        </w:rPr>
        <w:t>th</w:t>
      </w:r>
      <w:r w:rsidRPr="00BE740B">
        <w:t xml:space="preserve"> annual Convention of the American Psychological Association in Washington, D.C.</w:t>
      </w:r>
    </w:p>
    <w:p w14:paraId="7ACF656A" w14:textId="77777777" w:rsidR="0087791B" w:rsidRPr="00BE740B" w:rsidRDefault="0087791B" w:rsidP="0087791B">
      <w:pPr>
        <w:pStyle w:val="NoSpacing"/>
        <w:ind w:left="720" w:hanging="720"/>
        <w:rPr>
          <w:i/>
        </w:rPr>
      </w:pPr>
      <w:r w:rsidRPr="00BE740B">
        <w:rPr>
          <w:b/>
        </w:rPr>
        <w:t>Vinson, L. D.</w:t>
      </w:r>
      <w:r w:rsidRPr="00BE740B">
        <w:t>,</w:t>
      </w:r>
      <w:r w:rsidRPr="00BE740B">
        <w:rPr>
          <w:b/>
        </w:rPr>
        <w:t xml:space="preserve"> </w:t>
      </w:r>
      <w:r w:rsidRPr="00BE740B">
        <w:t xml:space="preserve">Huang, C., Crowther, M. R. (2011, October). </w:t>
      </w:r>
      <w:r w:rsidRPr="00BE740B">
        <w:rPr>
          <w:i/>
        </w:rPr>
        <w:t>Assessing Risk Factors for Metabolic Syndrome among Rural Older Adults.</w:t>
      </w:r>
      <w:r w:rsidRPr="00BE740B">
        <w:t xml:space="preserve"> Poster presentation presented at the 139</w:t>
      </w:r>
      <w:r w:rsidRPr="00BE740B">
        <w:rPr>
          <w:vertAlign w:val="superscript"/>
        </w:rPr>
        <w:t>th</w:t>
      </w:r>
      <w:r w:rsidRPr="00BE740B">
        <w:t xml:space="preserve"> American Public Health Association Annual Meeting in Washington, D.C. </w:t>
      </w:r>
      <w:r w:rsidRPr="00BE740B">
        <w:rPr>
          <w:i/>
        </w:rPr>
        <w:t xml:space="preserve"> </w:t>
      </w:r>
    </w:p>
    <w:p w14:paraId="23E9FB3F" w14:textId="77777777" w:rsidR="0087791B" w:rsidRPr="00BE740B" w:rsidRDefault="0087791B" w:rsidP="0087791B">
      <w:pPr>
        <w:pStyle w:val="NoSpacing"/>
        <w:ind w:left="720" w:hanging="720"/>
      </w:pPr>
      <w:r w:rsidRPr="00BE740B">
        <w:t xml:space="preserve">Snow, A. L., Jacobs, L., </w:t>
      </w:r>
      <w:proofErr w:type="spellStart"/>
      <w:r w:rsidRPr="00BE740B">
        <w:t>Machac</w:t>
      </w:r>
      <w:proofErr w:type="spellEnd"/>
      <w:r w:rsidRPr="00BE740B">
        <w:t xml:space="preserve">-Burleson, M., </w:t>
      </w:r>
      <w:r w:rsidRPr="00BE740B">
        <w:rPr>
          <w:b/>
        </w:rPr>
        <w:t>Vinson, L. D.</w:t>
      </w:r>
      <w:r w:rsidRPr="00BE740B">
        <w:t>, Palmer, J., Parmelee, P., Allen, R. S., Berlowitz., D., &amp; Hartmann, C. (2011, November). </w:t>
      </w:r>
      <w:r w:rsidRPr="00BE740B">
        <w:rPr>
          <w:i/>
          <w:iCs/>
        </w:rPr>
        <w:t>Development of the Resident-centered Assessment of Interactions with Staff and Engagement (RAISE): A Nursing Home Quality of Care Observational Tool</w:t>
      </w:r>
      <w:r w:rsidRPr="00BE740B">
        <w:t>. Poster presented at the 64</w:t>
      </w:r>
      <w:r w:rsidRPr="00BE740B">
        <w:rPr>
          <w:vertAlign w:val="superscript"/>
        </w:rPr>
        <w:t>th</w:t>
      </w:r>
      <w:r w:rsidRPr="00BE740B">
        <w:t xml:space="preserve"> annual Gerontological Society of America Scientific Meeting, Boston, MA.</w:t>
      </w:r>
    </w:p>
    <w:p w14:paraId="62585995" w14:textId="77777777" w:rsidR="0087791B" w:rsidRPr="00BE740B" w:rsidRDefault="0087791B" w:rsidP="0087791B">
      <w:pPr>
        <w:pStyle w:val="NoSpacing"/>
        <w:ind w:left="720" w:hanging="720"/>
      </w:pPr>
      <w:r w:rsidRPr="00BE740B">
        <w:rPr>
          <w:b/>
        </w:rPr>
        <w:t>Vinson, L. D.</w:t>
      </w:r>
      <w:r w:rsidRPr="00BE740B">
        <w:t xml:space="preserve"> &amp; Crowther, M. R. (2011, August). </w:t>
      </w:r>
      <w:r w:rsidRPr="00BE740B">
        <w:rPr>
          <w:i/>
        </w:rPr>
        <w:t>Mobile healthcare: An interdisciplinary approach to provide behavioral care to rural elders.</w:t>
      </w:r>
      <w:r w:rsidRPr="00BE740B">
        <w:t xml:space="preserve"> Oral presentation presented at the 119</w:t>
      </w:r>
      <w:r w:rsidRPr="00BE740B">
        <w:rPr>
          <w:vertAlign w:val="superscript"/>
        </w:rPr>
        <w:t>th</w:t>
      </w:r>
      <w:r w:rsidRPr="00BE740B">
        <w:t xml:space="preserve"> annual Convention of the American Psychological Association in Washington, D.C.</w:t>
      </w:r>
    </w:p>
    <w:p w14:paraId="72718939" w14:textId="77777777" w:rsidR="0087791B" w:rsidRPr="00BE740B" w:rsidRDefault="0087791B" w:rsidP="0087791B">
      <w:pPr>
        <w:pStyle w:val="NoSpacing"/>
        <w:ind w:left="720" w:hanging="720"/>
      </w:pPr>
      <w:r w:rsidRPr="00BE740B">
        <w:rPr>
          <w:shd w:val="clear" w:color="auto" w:fill="FFFFFF"/>
        </w:rPr>
        <w:t xml:space="preserve">Austin, A. L., Crowe, M. G., Crowther, M. R., Howard, V. J., Letter, A. J., Pulley, L., </w:t>
      </w:r>
      <w:proofErr w:type="spellStart"/>
      <w:r w:rsidRPr="00BE740B">
        <w:rPr>
          <w:shd w:val="clear" w:color="auto" w:fill="FFFFFF"/>
        </w:rPr>
        <w:t>Scogin</w:t>
      </w:r>
      <w:proofErr w:type="spellEnd"/>
      <w:r w:rsidRPr="00BE740B">
        <w:rPr>
          <w:shd w:val="clear" w:color="auto" w:fill="FFFFFF"/>
        </w:rPr>
        <w:t xml:space="preserve">, F. R., </w:t>
      </w:r>
      <w:proofErr w:type="spellStart"/>
      <w:r w:rsidRPr="00BE740B">
        <w:rPr>
          <w:shd w:val="clear" w:color="auto" w:fill="FFFFFF"/>
        </w:rPr>
        <w:t>Unverzagt</w:t>
      </w:r>
      <w:proofErr w:type="spellEnd"/>
      <w:r w:rsidRPr="00BE740B">
        <w:rPr>
          <w:shd w:val="clear" w:color="auto" w:fill="FFFFFF"/>
        </w:rPr>
        <w:t xml:space="preserve">, F. W., </w:t>
      </w:r>
      <w:r w:rsidRPr="00BE740B">
        <w:rPr>
          <w:b/>
          <w:shd w:val="clear" w:color="auto" w:fill="FFFFFF"/>
        </w:rPr>
        <w:t>Vinson, L. D.</w:t>
      </w:r>
      <w:r w:rsidRPr="00BE740B">
        <w:rPr>
          <w:shd w:val="clear" w:color="auto" w:fill="FFFFFF"/>
        </w:rPr>
        <w:t>,</w:t>
      </w:r>
      <w:r w:rsidRPr="00BE740B">
        <w:rPr>
          <w:b/>
          <w:shd w:val="clear" w:color="auto" w:fill="FFFFFF"/>
        </w:rPr>
        <w:t xml:space="preserve"> </w:t>
      </w:r>
      <w:r w:rsidRPr="00BE740B">
        <w:rPr>
          <w:shd w:val="clear" w:color="auto" w:fill="FFFFFF"/>
        </w:rPr>
        <w:t xml:space="preserve">Wadley, V. G. (2011, February). </w:t>
      </w:r>
      <w:r w:rsidRPr="00BE740B">
        <w:rPr>
          <w:i/>
        </w:rPr>
        <w:t>Depressive Symptoms and Incident Stroke in Black and White Participants in the REGARDS Study</w:t>
      </w:r>
      <w:r w:rsidRPr="00BE740B">
        <w:t xml:space="preserve">. Poster presented at the 2012 International Stroke Conference, New Orleans, LA. </w:t>
      </w:r>
    </w:p>
    <w:p w14:paraId="08AA3B02" w14:textId="77777777" w:rsidR="0087791B" w:rsidRPr="00BE740B" w:rsidRDefault="0087791B" w:rsidP="0087791B">
      <w:pPr>
        <w:pStyle w:val="NoSpacing"/>
        <w:rPr>
          <w:i/>
        </w:rPr>
      </w:pPr>
      <w:r w:rsidRPr="00BE740B">
        <w:rPr>
          <w:b/>
        </w:rPr>
        <w:t>Vinson, L. D.</w:t>
      </w:r>
      <w:r w:rsidRPr="00BE740B">
        <w:t xml:space="preserve">, Snow, A. L., Crowther, M. R., &amp; James, A. (November, 2010). </w:t>
      </w:r>
      <w:r w:rsidRPr="00BE740B">
        <w:rPr>
          <w:i/>
        </w:rPr>
        <w:t>Race, Power, &amp;</w:t>
      </w:r>
    </w:p>
    <w:p w14:paraId="05A67367" w14:textId="77777777" w:rsidR="0087791B" w:rsidRPr="00BE740B" w:rsidRDefault="0087791B" w:rsidP="0087791B">
      <w:pPr>
        <w:ind w:left="720"/>
        <w:rPr>
          <w:b/>
        </w:rPr>
      </w:pPr>
      <w:r w:rsidRPr="00BE740B">
        <w:rPr>
          <w:i/>
        </w:rPr>
        <w:t>Workforce Diversity: Awareness, Perceptions, and Experiences among Nursing Home Leaders.</w:t>
      </w:r>
      <w:r w:rsidRPr="00BE740B">
        <w:t xml:space="preserve"> Poster presented at the 63</w:t>
      </w:r>
      <w:r w:rsidRPr="00BE740B">
        <w:rPr>
          <w:vertAlign w:val="superscript"/>
        </w:rPr>
        <w:t>rd</w:t>
      </w:r>
      <w:r w:rsidRPr="00BE740B">
        <w:t xml:space="preserve"> annual Gerontological Society of America Scientific Meeting, New Orleans, LA. </w:t>
      </w:r>
    </w:p>
    <w:p w14:paraId="5DA5E852" w14:textId="77777777" w:rsidR="0087791B" w:rsidRPr="00BE740B" w:rsidRDefault="0087791B" w:rsidP="0087791B">
      <w:r w:rsidRPr="00BE740B">
        <w:rPr>
          <w:b/>
        </w:rPr>
        <w:t>Vinson, L. D.</w:t>
      </w:r>
      <w:r w:rsidRPr="00BE740B">
        <w:t xml:space="preserve">, Snow, A. L., </w:t>
      </w:r>
      <w:proofErr w:type="spellStart"/>
      <w:r w:rsidRPr="00BE740B">
        <w:t>Machac</w:t>
      </w:r>
      <w:proofErr w:type="spellEnd"/>
      <w:r w:rsidRPr="00BE740B">
        <w:t>-Burleson, M., Jacobs, M., Chandler, J., Copeland, J.,</w:t>
      </w:r>
    </w:p>
    <w:p w14:paraId="40CE6A94" w14:textId="77777777" w:rsidR="0087791B" w:rsidRPr="00BE740B" w:rsidRDefault="0087791B" w:rsidP="0087791B">
      <w:pPr>
        <w:ind w:left="720"/>
      </w:pPr>
      <w:r w:rsidRPr="00BE740B">
        <w:lastRenderedPageBreak/>
        <w:t xml:space="preserve">Parmelee, P., &amp; Beck, C. (November, 2009). </w:t>
      </w:r>
      <w:r w:rsidRPr="00BE740B">
        <w:rPr>
          <w:i/>
        </w:rPr>
        <w:t>Themes of Culture Change: Preliminary results of an ethnographic culture change examination.</w:t>
      </w:r>
      <w:r w:rsidRPr="00BE740B">
        <w:t xml:space="preserve"> Paper presented at the 62</w:t>
      </w:r>
      <w:r w:rsidRPr="00BE740B">
        <w:rPr>
          <w:vertAlign w:val="superscript"/>
        </w:rPr>
        <w:t>nd</w:t>
      </w:r>
      <w:r w:rsidRPr="00BE740B">
        <w:t xml:space="preserve"> annual Gerontological Society of America Scientific Meeting, Atlanta, GA. </w:t>
      </w:r>
    </w:p>
    <w:p w14:paraId="49DB92F8" w14:textId="419B7D91" w:rsidR="0087791B" w:rsidRPr="00BE740B" w:rsidRDefault="0087791B" w:rsidP="0087791B">
      <w:pPr>
        <w:pStyle w:val="NoSpacing"/>
        <w:ind w:left="720" w:hanging="720"/>
      </w:pPr>
      <w:r w:rsidRPr="00BE740B">
        <w:rPr>
          <w:b/>
        </w:rPr>
        <w:t>Vinson, L. D.</w:t>
      </w:r>
      <w:r w:rsidRPr="00BE740B">
        <w:t>, Little, C., Martin, M., Crowther, M. (September, 2009). Using Qualitative Methods to Understand the Sociocultural Context of Recruitment and Retention Strategies Targeting Older African Americans. Poster presented at 10</w:t>
      </w:r>
      <w:r w:rsidRPr="00BE740B">
        <w:rPr>
          <w:vertAlign w:val="superscript"/>
        </w:rPr>
        <w:t>th</w:t>
      </w:r>
      <w:r w:rsidRPr="00BE740B">
        <w:t xml:space="preserve"> annual Rural Health Conference, Tuscaloosa, AL. </w:t>
      </w:r>
    </w:p>
    <w:p w14:paraId="15FC2CFA" w14:textId="77777777" w:rsidR="0087791B" w:rsidRPr="00BE740B" w:rsidRDefault="0087791B" w:rsidP="0087791B">
      <w:pPr>
        <w:ind w:left="720" w:hanging="720"/>
        <w:rPr>
          <w:i/>
        </w:rPr>
      </w:pPr>
      <w:r w:rsidRPr="00BE740B">
        <w:t xml:space="preserve">Kravitz, D. J., </w:t>
      </w:r>
      <w:r w:rsidRPr="00BE740B">
        <w:rPr>
          <w:b/>
        </w:rPr>
        <w:t>Vinson, L. D.</w:t>
      </w:r>
      <w:r w:rsidRPr="00BE740B">
        <w:t xml:space="preserve">, &amp; Baker, C. I. (2007, November). </w:t>
      </w:r>
      <w:r w:rsidRPr="00BE740B">
        <w:rPr>
          <w:i/>
        </w:rPr>
        <w:t>Position invariance in object recognition</w:t>
      </w:r>
      <w:r w:rsidRPr="00BE740B">
        <w:t>. Poster presented at the 37</w:t>
      </w:r>
      <w:r w:rsidRPr="00BE740B">
        <w:rPr>
          <w:vertAlign w:val="superscript"/>
        </w:rPr>
        <w:t>th</w:t>
      </w:r>
      <w:r w:rsidRPr="00BE740B">
        <w:t xml:space="preserve"> annual meeting of the Society for Neuroscience, San Diego, CA. </w:t>
      </w:r>
    </w:p>
    <w:p w14:paraId="06562C72" w14:textId="77777777" w:rsidR="0087791B" w:rsidRPr="00BE740B" w:rsidRDefault="0087791B" w:rsidP="0087791B">
      <w:pPr>
        <w:rPr>
          <w:i/>
        </w:rPr>
      </w:pPr>
      <w:r w:rsidRPr="00BE740B">
        <w:rPr>
          <w:b/>
        </w:rPr>
        <w:t>Vinson, L. D.</w:t>
      </w:r>
      <w:r w:rsidRPr="00BE740B">
        <w:t xml:space="preserve"> (2006, June). </w:t>
      </w:r>
      <w:r w:rsidRPr="00BE740B">
        <w:rPr>
          <w:i/>
        </w:rPr>
        <w:t xml:space="preserve">Improving HIV/AIDS prevention through public-private </w:t>
      </w:r>
    </w:p>
    <w:p w14:paraId="32F3B8AD" w14:textId="77777777" w:rsidR="0087791B" w:rsidRPr="00BE740B" w:rsidRDefault="0087791B" w:rsidP="0087791B">
      <w:pPr>
        <w:ind w:firstLine="720"/>
      </w:pPr>
      <w:r w:rsidRPr="00BE740B">
        <w:rPr>
          <w:i/>
        </w:rPr>
        <w:t>partnerships</w:t>
      </w:r>
      <w:r w:rsidRPr="00BE740B">
        <w:t xml:space="preserve">. Oral presentation presented at the Morehouse College Public Health </w:t>
      </w:r>
    </w:p>
    <w:p w14:paraId="4B00A594" w14:textId="77777777" w:rsidR="0087791B" w:rsidRPr="00BE740B" w:rsidRDefault="0087791B" w:rsidP="0087791B">
      <w:pPr>
        <w:ind w:firstLine="720"/>
      </w:pPr>
      <w:r w:rsidRPr="00BE740B">
        <w:t>Sciences Institute Project IMHOTEP Summer Seminar, Atlanta, GA.</w:t>
      </w:r>
    </w:p>
    <w:p w14:paraId="72DD0BB5" w14:textId="77777777" w:rsidR="0087791B" w:rsidRPr="00BE740B" w:rsidRDefault="0087791B" w:rsidP="0087791B">
      <w:pPr>
        <w:ind w:left="720" w:hanging="720"/>
        <w:rPr>
          <w:i/>
        </w:rPr>
      </w:pPr>
      <w:r w:rsidRPr="00BE740B">
        <w:rPr>
          <w:b/>
        </w:rPr>
        <w:t>Vinson, L. D.</w:t>
      </w:r>
      <w:r w:rsidRPr="00BE740B">
        <w:t xml:space="preserve"> (2006, March). </w:t>
      </w:r>
      <w:r w:rsidRPr="00BE740B">
        <w:rPr>
          <w:i/>
        </w:rPr>
        <w:t>Quality of care and corporate citizenship in nonprofit mental health organizations</w:t>
      </w:r>
      <w:r w:rsidRPr="00BE740B">
        <w:t>. Poster presented at the 52</w:t>
      </w:r>
      <w:r w:rsidRPr="00BE740B">
        <w:rPr>
          <w:vertAlign w:val="superscript"/>
        </w:rPr>
        <w:t>nd</w:t>
      </w:r>
      <w:r w:rsidRPr="00BE740B">
        <w:t xml:space="preserve"> annual meeting of the Southeastern Psychological Association, Atlanta, GA. </w:t>
      </w:r>
    </w:p>
    <w:p w14:paraId="714AE448" w14:textId="77777777" w:rsidR="00E30506" w:rsidRPr="00BE740B" w:rsidRDefault="00E30506" w:rsidP="00E30506"/>
    <w:p w14:paraId="6124A2ED" w14:textId="77777777" w:rsidR="00E30506" w:rsidRPr="00BE740B" w:rsidRDefault="00E30506" w:rsidP="00E30506"/>
    <w:p w14:paraId="6E0E0731" w14:textId="77777777" w:rsidR="00510082" w:rsidRPr="00BE740B" w:rsidRDefault="00510082" w:rsidP="00510082">
      <w:pPr>
        <w:pStyle w:val="Heading5"/>
      </w:pPr>
      <w:r w:rsidRPr="00BE740B">
        <w:t>HONORS AND AWARDS:</w:t>
      </w:r>
    </w:p>
    <w:p w14:paraId="2B36C509" w14:textId="77777777" w:rsidR="00510082" w:rsidRPr="00BE740B" w:rsidRDefault="00510082" w:rsidP="00510082">
      <w:pPr>
        <w:ind w:left="1440" w:hanging="1440"/>
      </w:pPr>
      <w:r w:rsidRPr="00BE740B">
        <w:t>Southern Regional Education Board-State Doctoral Scholars Dissertation Award</w:t>
      </w:r>
      <w:r w:rsidRPr="00BE740B">
        <w:tab/>
        <w:t xml:space="preserve">                2012-2013</w:t>
      </w:r>
    </w:p>
    <w:p w14:paraId="6F31A2D6" w14:textId="77777777" w:rsidR="00510082" w:rsidRPr="00BE740B" w:rsidRDefault="00510082" w:rsidP="00510082">
      <w:pPr>
        <w:ind w:left="1440" w:hanging="1440"/>
      </w:pPr>
      <w:r w:rsidRPr="00BE740B">
        <w:t>National Outreach Scholarship Conference Outstanding Poster Award</w:t>
      </w:r>
      <w:r w:rsidRPr="00BE740B">
        <w:tab/>
      </w:r>
      <w:r w:rsidRPr="00BE740B">
        <w:tab/>
        <w:t xml:space="preserve">      </w:t>
      </w:r>
      <w:r w:rsidRPr="00BE740B">
        <w:tab/>
        <w:t xml:space="preserve">    </w:t>
      </w:r>
      <w:r w:rsidRPr="00BE740B">
        <w:tab/>
        <w:t xml:space="preserve"> 2012</w:t>
      </w:r>
    </w:p>
    <w:p w14:paraId="5E40F143" w14:textId="77777777" w:rsidR="00510082" w:rsidRPr="00BE740B" w:rsidRDefault="00510082" w:rsidP="00510082">
      <w:pPr>
        <w:ind w:left="1440" w:hanging="1440"/>
      </w:pPr>
      <w:r w:rsidRPr="00BE740B">
        <w:t>The University of Alabama Graduate School Travel Award</w:t>
      </w:r>
      <w:r w:rsidRPr="00BE740B">
        <w:tab/>
      </w:r>
      <w:r w:rsidRPr="00BE740B">
        <w:tab/>
      </w:r>
      <w:r w:rsidRPr="00BE740B">
        <w:tab/>
      </w:r>
      <w:r w:rsidRPr="00BE740B">
        <w:tab/>
        <w:t xml:space="preserve">      </w:t>
      </w:r>
      <w:r w:rsidRPr="00BE740B">
        <w:tab/>
        <w:t xml:space="preserve">    </w:t>
      </w:r>
      <w:r w:rsidRPr="00BE740B">
        <w:tab/>
        <w:t xml:space="preserve"> 2012</w:t>
      </w:r>
    </w:p>
    <w:p w14:paraId="7C748B8D" w14:textId="77777777" w:rsidR="00510082" w:rsidRPr="00BE740B" w:rsidRDefault="00510082" w:rsidP="00510082">
      <w:pPr>
        <w:ind w:left="1440" w:hanging="1440"/>
        <w:rPr>
          <w:rStyle w:val="hp"/>
        </w:rPr>
      </w:pPr>
      <w:r w:rsidRPr="00BE740B">
        <w:t xml:space="preserve">Nominated for the American Public Health Association Excellence in </w:t>
      </w:r>
      <w:r w:rsidRPr="00BE740B">
        <w:rPr>
          <w:rStyle w:val="hp"/>
        </w:rPr>
        <w:t xml:space="preserve">Aging &amp; </w:t>
      </w:r>
      <w:r w:rsidRPr="00BE740B">
        <w:rPr>
          <w:rStyle w:val="hp"/>
        </w:rPr>
        <w:tab/>
      </w:r>
      <w:r w:rsidRPr="00BE740B">
        <w:tab/>
      </w:r>
    </w:p>
    <w:p w14:paraId="1E1A95DD" w14:textId="77777777" w:rsidR="00510082" w:rsidRPr="00BE740B" w:rsidRDefault="00510082" w:rsidP="00510082">
      <w:pPr>
        <w:ind w:left="1440" w:hanging="1440"/>
      </w:pPr>
      <w:r w:rsidRPr="00BE740B">
        <w:rPr>
          <w:rStyle w:val="hp"/>
        </w:rPr>
        <w:t>Public Health Rural and Environment Research Award</w:t>
      </w:r>
      <w:r w:rsidRPr="00BE740B">
        <w:rPr>
          <w:rStyle w:val="hp"/>
        </w:rPr>
        <w:tab/>
      </w:r>
      <w:r w:rsidRPr="00BE740B">
        <w:rPr>
          <w:rStyle w:val="hp"/>
        </w:rPr>
        <w:tab/>
      </w:r>
      <w:r w:rsidRPr="00BE740B">
        <w:rPr>
          <w:rStyle w:val="hp"/>
        </w:rPr>
        <w:tab/>
      </w:r>
      <w:r w:rsidRPr="00BE740B">
        <w:rPr>
          <w:rStyle w:val="hp"/>
        </w:rPr>
        <w:tab/>
      </w:r>
      <w:r w:rsidRPr="00BE740B">
        <w:rPr>
          <w:rStyle w:val="hp"/>
        </w:rPr>
        <w:tab/>
        <w:t xml:space="preserve">    </w:t>
      </w:r>
      <w:r w:rsidRPr="00BE740B">
        <w:rPr>
          <w:rStyle w:val="hp"/>
        </w:rPr>
        <w:tab/>
        <w:t xml:space="preserve"> </w:t>
      </w:r>
      <w:r w:rsidRPr="00BE740B">
        <w:t>2011</w:t>
      </w:r>
    </w:p>
    <w:p w14:paraId="7CF3F9A7" w14:textId="77777777" w:rsidR="00510082" w:rsidRPr="00BE740B" w:rsidRDefault="00510082" w:rsidP="00510082">
      <w:r w:rsidRPr="00BE740B">
        <w:t xml:space="preserve">Psychology Department Graduate Student Research &amp; Travel Award </w:t>
      </w:r>
      <w:r w:rsidRPr="00BE740B">
        <w:tab/>
      </w:r>
      <w:r w:rsidRPr="00BE740B">
        <w:tab/>
      </w:r>
      <w:r w:rsidRPr="00BE740B">
        <w:tab/>
        <w:t xml:space="preserve">    </w:t>
      </w:r>
      <w:r w:rsidRPr="00BE740B">
        <w:tab/>
        <w:t xml:space="preserve"> 2012</w:t>
      </w:r>
    </w:p>
    <w:p w14:paraId="36BD689D" w14:textId="77777777" w:rsidR="00510082" w:rsidRPr="00BE740B" w:rsidRDefault="00510082" w:rsidP="00510082">
      <w:r w:rsidRPr="00BE740B">
        <w:t>American Psychological Association Student Travel Award</w:t>
      </w:r>
      <w:r w:rsidRPr="00BE740B">
        <w:tab/>
      </w:r>
      <w:r w:rsidRPr="00BE740B">
        <w:tab/>
      </w:r>
      <w:r w:rsidRPr="00BE740B">
        <w:tab/>
      </w:r>
      <w:r w:rsidRPr="00BE740B">
        <w:tab/>
      </w:r>
      <w:r w:rsidRPr="00BE740B">
        <w:tab/>
        <w:t xml:space="preserve">    </w:t>
      </w:r>
      <w:r w:rsidRPr="00BE740B">
        <w:tab/>
        <w:t xml:space="preserve"> 2011</w:t>
      </w:r>
    </w:p>
    <w:p w14:paraId="1B632D13" w14:textId="77777777" w:rsidR="00510082" w:rsidRPr="00BE740B" w:rsidRDefault="00510082" w:rsidP="00510082">
      <w:pPr>
        <w:ind w:left="1440" w:hanging="1440"/>
      </w:pPr>
      <w:r w:rsidRPr="00BE740B">
        <w:t xml:space="preserve">The Center for Mental Health &amp; Aging Summer Research Fellowship, The </w:t>
      </w:r>
    </w:p>
    <w:p w14:paraId="46C4E3CE" w14:textId="77777777" w:rsidR="00510082" w:rsidRPr="00BE740B" w:rsidRDefault="00510082" w:rsidP="00510082">
      <w:pPr>
        <w:ind w:left="1440" w:hanging="1440"/>
      </w:pPr>
      <w:r w:rsidRPr="00BE740B">
        <w:t xml:space="preserve">University of Alabama </w:t>
      </w:r>
      <w:r w:rsidRPr="00BE740B">
        <w:tab/>
      </w:r>
      <w:r w:rsidRPr="00BE740B">
        <w:tab/>
      </w:r>
      <w:r w:rsidRPr="00BE740B">
        <w:tab/>
      </w:r>
      <w:r w:rsidRPr="00BE740B">
        <w:tab/>
      </w:r>
      <w:r w:rsidRPr="00BE740B">
        <w:tab/>
      </w:r>
      <w:r w:rsidRPr="00BE740B">
        <w:tab/>
      </w:r>
      <w:r w:rsidRPr="00BE740B">
        <w:tab/>
        <w:t xml:space="preserve">  </w:t>
      </w:r>
      <w:r w:rsidRPr="00BE740B">
        <w:tab/>
      </w:r>
      <w:r w:rsidRPr="00BE740B">
        <w:tab/>
        <w:t xml:space="preserve">    </w:t>
      </w:r>
      <w:r w:rsidRPr="00BE740B">
        <w:tab/>
        <w:t xml:space="preserve"> 2010</w:t>
      </w:r>
    </w:p>
    <w:p w14:paraId="0A642EA1" w14:textId="77777777" w:rsidR="00510082" w:rsidRPr="00BE740B" w:rsidRDefault="00510082" w:rsidP="00510082">
      <w:pPr>
        <w:ind w:left="1440" w:hanging="1440"/>
      </w:pPr>
      <w:r w:rsidRPr="00BE740B">
        <w:t xml:space="preserve">Health Resources &amp; Services Administration Public Health Traineeship, The </w:t>
      </w:r>
    </w:p>
    <w:p w14:paraId="405D9355" w14:textId="77777777" w:rsidR="00510082" w:rsidRPr="00BE740B" w:rsidRDefault="00510082" w:rsidP="00510082">
      <w:pPr>
        <w:ind w:left="1440" w:hanging="1440"/>
      </w:pPr>
      <w:r w:rsidRPr="00BE740B">
        <w:t>University of Alabama at Birmingham</w:t>
      </w:r>
      <w:r w:rsidRPr="00BE740B">
        <w:tab/>
      </w:r>
      <w:r w:rsidRPr="00BE740B">
        <w:tab/>
      </w:r>
      <w:r w:rsidRPr="00BE740B">
        <w:tab/>
      </w:r>
      <w:r w:rsidRPr="00BE740B">
        <w:tab/>
      </w:r>
      <w:r w:rsidRPr="00BE740B">
        <w:tab/>
      </w:r>
      <w:r w:rsidRPr="00BE740B">
        <w:tab/>
      </w:r>
      <w:r w:rsidRPr="00BE740B">
        <w:tab/>
        <w:t xml:space="preserve">    </w:t>
      </w:r>
      <w:r w:rsidRPr="00BE740B">
        <w:tab/>
        <w:t xml:space="preserve"> 2010</w:t>
      </w:r>
    </w:p>
    <w:p w14:paraId="60E9EA3C" w14:textId="77777777" w:rsidR="00510082" w:rsidRPr="00BE740B" w:rsidRDefault="00510082" w:rsidP="00510082">
      <w:pPr>
        <w:ind w:left="1440" w:hanging="1440"/>
      </w:pPr>
      <w:r w:rsidRPr="00BE740B">
        <w:t xml:space="preserve">The Center for Mental Health &amp; Summer Research Fellowship, The </w:t>
      </w:r>
    </w:p>
    <w:p w14:paraId="08CBEF25" w14:textId="77777777" w:rsidR="00510082" w:rsidRPr="00BE740B" w:rsidRDefault="00510082" w:rsidP="00510082">
      <w:pPr>
        <w:ind w:left="1440" w:hanging="1440"/>
      </w:pPr>
      <w:r w:rsidRPr="00BE740B">
        <w:t>University of Alabama</w:t>
      </w:r>
      <w:r w:rsidRPr="00BE740B">
        <w:tab/>
      </w:r>
      <w:r w:rsidRPr="00BE740B">
        <w:tab/>
      </w:r>
      <w:r w:rsidRPr="00BE740B">
        <w:tab/>
      </w:r>
      <w:r w:rsidRPr="00BE740B">
        <w:tab/>
      </w:r>
      <w:r w:rsidRPr="00BE740B">
        <w:tab/>
      </w:r>
      <w:r w:rsidRPr="00BE740B">
        <w:tab/>
      </w:r>
      <w:r w:rsidRPr="00BE740B">
        <w:tab/>
      </w:r>
      <w:r w:rsidRPr="00BE740B">
        <w:tab/>
      </w:r>
      <w:r w:rsidRPr="00BE740B">
        <w:tab/>
        <w:t xml:space="preserve">    </w:t>
      </w:r>
      <w:r w:rsidRPr="00BE740B">
        <w:tab/>
        <w:t xml:space="preserve"> 2009</w:t>
      </w:r>
    </w:p>
    <w:p w14:paraId="12A20EC6" w14:textId="77777777" w:rsidR="00510082" w:rsidRPr="00BE740B" w:rsidRDefault="00510082" w:rsidP="00510082">
      <w:r w:rsidRPr="00BE740B">
        <w:t xml:space="preserve">The University of Alabama Robert E. McNair Graduate Fellowship </w:t>
      </w:r>
      <w:r w:rsidRPr="00BE740B">
        <w:tab/>
      </w:r>
      <w:r w:rsidRPr="00BE740B">
        <w:tab/>
        <w:t xml:space="preserve">      </w:t>
      </w:r>
      <w:r w:rsidRPr="00BE740B">
        <w:tab/>
        <w:t xml:space="preserve">    2008-2010</w:t>
      </w:r>
    </w:p>
    <w:p w14:paraId="6E1D7B79" w14:textId="77777777" w:rsidR="00510082" w:rsidRPr="00BE740B" w:rsidRDefault="00510082" w:rsidP="00510082">
      <w:pPr>
        <w:pStyle w:val="BodyText"/>
        <w:ind w:left="1440" w:hanging="1440"/>
        <w:rPr>
          <w:b w:val="0"/>
          <w:bCs w:val="0"/>
        </w:rPr>
      </w:pPr>
      <w:r w:rsidRPr="00BE740B">
        <w:rPr>
          <w:b w:val="0"/>
          <w:bCs w:val="0"/>
        </w:rPr>
        <w:t xml:space="preserve">National Institute of Mental Health-Career Opportunities in Research and </w:t>
      </w:r>
    </w:p>
    <w:p w14:paraId="7C16BDF9" w14:textId="77777777" w:rsidR="00510082" w:rsidRPr="00BE740B" w:rsidRDefault="00510082" w:rsidP="00510082">
      <w:pPr>
        <w:pStyle w:val="BodyText"/>
        <w:ind w:left="1440" w:hanging="1440"/>
        <w:rPr>
          <w:b w:val="0"/>
          <w:bCs w:val="0"/>
        </w:rPr>
      </w:pPr>
      <w:r w:rsidRPr="00BE740B">
        <w:rPr>
          <w:b w:val="0"/>
          <w:bCs w:val="0"/>
        </w:rPr>
        <w:t>Education Training Program (NIMH-COR) Fellowship</w:t>
      </w:r>
      <w:r w:rsidRPr="00BE740B">
        <w:rPr>
          <w:b w:val="0"/>
          <w:bCs w:val="0"/>
        </w:rPr>
        <w:tab/>
      </w:r>
      <w:r w:rsidRPr="00BE740B">
        <w:rPr>
          <w:b w:val="0"/>
          <w:bCs w:val="0"/>
        </w:rPr>
        <w:tab/>
      </w:r>
      <w:r w:rsidRPr="00BE740B">
        <w:rPr>
          <w:b w:val="0"/>
          <w:bCs w:val="0"/>
        </w:rPr>
        <w:tab/>
      </w:r>
      <w:r w:rsidRPr="00BE740B">
        <w:rPr>
          <w:b w:val="0"/>
          <w:bCs w:val="0"/>
        </w:rPr>
        <w:tab/>
        <w:t xml:space="preserve">      </w:t>
      </w:r>
      <w:r w:rsidRPr="00BE740B">
        <w:rPr>
          <w:b w:val="0"/>
          <w:bCs w:val="0"/>
        </w:rPr>
        <w:tab/>
        <w:t xml:space="preserve">    2004-2006</w:t>
      </w:r>
    </w:p>
    <w:p w14:paraId="0F8304C1" w14:textId="77777777" w:rsidR="00510082" w:rsidRDefault="00510082" w:rsidP="0087791B">
      <w:pPr>
        <w:pStyle w:val="Heading5"/>
      </w:pPr>
    </w:p>
    <w:p w14:paraId="305A0701" w14:textId="77777777" w:rsidR="00510082" w:rsidRDefault="00510082" w:rsidP="0087791B">
      <w:pPr>
        <w:pStyle w:val="Heading5"/>
      </w:pPr>
    </w:p>
    <w:p w14:paraId="7502CA27" w14:textId="77777777" w:rsidR="0087791B" w:rsidRPr="00BE740B" w:rsidRDefault="0087791B" w:rsidP="0087791B">
      <w:pPr>
        <w:pStyle w:val="Heading5"/>
      </w:pPr>
      <w:r w:rsidRPr="00BE740B">
        <w:t>PROFESSIONAL SERVICE &amp; OTHER ACTIVITIES:</w:t>
      </w:r>
    </w:p>
    <w:p w14:paraId="7F981862" w14:textId="57820EA8" w:rsidR="00F331FD" w:rsidRDefault="00F331FD" w:rsidP="0087791B">
      <w:pPr>
        <w:ind w:left="1440" w:hanging="1440"/>
      </w:pPr>
      <w:r>
        <w:t xml:space="preserve">Ad-hoc Reviewer, Federal Practitioner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  <w:r w:rsidRPr="00BE740B">
        <w:t>-Present</w:t>
      </w:r>
    </w:p>
    <w:p w14:paraId="07121E33" w14:textId="0A732D06" w:rsidR="0087791B" w:rsidRPr="00BE740B" w:rsidRDefault="0087791B" w:rsidP="0087791B">
      <w:pPr>
        <w:ind w:left="1440" w:hanging="1440"/>
      </w:pPr>
      <w:r w:rsidRPr="00BE740B">
        <w:t xml:space="preserve">National Coalition on Mental Health and Aging </w:t>
      </w:r>
      <w:r w:rsidRPr="00BE740B">
        <w:tab/>
      </w:r>
      <w:r w:rsidRPr="00BE740B">
        <w:tab/>
      </w:r>
      <w:r w:rsidRPr="00BE740B">
        <w:tab/>
      </w:r>
      <w:r w:rsidRPr="00BE740B">
        <w:tab/>
      </w:r>
      <w:r w:rsidRPr="00BE740B">
        <w:tab/>
        <w:t xml:space="preserve"> </w:t>
      </w:r>
      <w:r w:rsidR="009F7708" w:rsidRPr="00BE740B">
        <w:t xml:space="preserve">          </w:t>
      </w:r>
      <w:r w:rsidRPr="00BE740B">
        <w:t xml:space="preserve"> 2015-Present</w:t>
      </w:r>
    </w:p>
    <w:p w14:paraId="5D1D50E2" w14:textId="77777777" w:rsidR="0087791B" w:rsidRPr="00BE740B" w:rsidRDefault="0087791B" w:rsidP="0087791B">
      <w:pPr>
        <w:ind w:left="1440" w:hanging="1440"/>
        <w:rPr>
          <w:bCs/>
        </w:rPr>
      </w:pPr>
      <w:r w:rsidRPr="00BE740B">
        <w:t xml:space="preserve">Mental Health Practice &amp; Aging Interest Group Co-Convener, </w:t>
      </w:r>
      <w:r w:rsidRPr="00BE740B">
        <w:rPr>
          <w:bCs/>
        </w:rPr>
        <w:t xml:space="preserve">The </w:t>
      </w:r>
    </w:p>
    <w:p w14:paraId="48B4DD72" w14:textId="438DE9EB" w:rsidR="0087791B" w:rsidRPr="00BE740B" w:rsidRDefault="0087791B" w:rsidP="0087791B">
      <w:pPr>
        <w:ind w:left="1440" w:hanging="1440"/>
      </w:pPr>
      <w:r w:rsidRPr="00BE740B">
        <w:rPr>
          <w:bCs/>
        </w:rPr>
        <w:t xml:space="preserve">Gerontological Society of America </w:t>
      </w:r>
      <w:r w:rsidRPr="00BE740B">
        <w:rPr>
          <w:bCs/>
        </w:rPr>
        <w:tab/>
      </w:r>
      <w:r w:rsidRPr="00BE740B">
        <w:rPr>
          <w:bCs/>
        </w:rPr>
        <w:tab/>
      </w:r>
      <w:r w:rsidRPr="00BE740B">
        <w:rPr>
          <w:bCs/>
        </w:rPr>
        <w:tab/>
      </w:r>
      <w:r w:rsidRPr="00BE740B">
        <w:rPr>
          <w:bCs/>
        </w:rPr>
        <w:tab/>
      </w:r>
      <w:r w:rsidRPr="00BE740B">
        <w:rPr>
          <w:bCs/>
        </w:rPr>
        <w:tab/>
      </w:r>
      <w:r w:rsidRPr="00BE740B">
        <w:rPr>
          <w:bCs/>
        </w:rPr>
        <w:tab/>
      </w:r>
      <w:r w:rsidRPr="00BE740B">
        <w:rPr>
          <w:bCs/>
        </w:rPr>
        <w:tab/>
        <w:t xml:space="preserve">  </w:t>
      </w:r>
      <w:r w:rsidR="009F7708" w:rsidRPr="00BE740B">
        <w:rPr>
          <w:bCs/>
        </w:rPr>
        <w:t xml:space="preserve">          </w:t>
      </w:r>
      <w:r w:rsidRPr="00BE740B">
        <w:t>2013-Present</w:t>
      </w:r>
    </w:p>
    <w:p w14:paraId="5DA0351B" w14:textId="21B8D0EA" w:rsidR="0087791B" w:rsidRPr="00BE740B" w:rsidRDefault="0087791B" w:rsidP="0087791B">
      <w:pPr>
        <w:ind w:left="1440" w:hanging="1440"/>
      </w:pPr>
      <w:proofErr w:type="spellStart"/>
      <w:r w:rsidRPr="00BE740B">
        <w:t>Geropsychology</w:t>
      </w:r>
      <w:proofErr w:type="spellEnd"/>
      <w:r w:rsidRPr="00BE740B">
        <w:t xml:space="preserve"> Representative, Psychology Graduate Student Association </w:t>
      </w:r>
      <w:r w:rsidRPr="00BE740B">
        <w:tab/>
        <w:t xml:space="preserve">      </w:t>
      </w:r>
      <w:r w:rsidR="009F7708" w:rsidRPr="00BE740B">
        <w:tab/>
        <w:t xml:space="preserve">    </w:t>
      </w:r>
      <w:r w:rsidRPr="00BE740B">
        <w:t>2012-2013</w:t>
      </w:r>
    </w:p>
    <w:p w14:paraId="66222CB7" w14:textId="5DE87FA2" w:rsidR="0087791B" w:rsidRPr="00BE740B" w:rsidRDefault="0087791B" w:rsidP="0087791B">
      <w:pPr>
        <w:ind w:left="1440" w:hanging="1440"/>
      </w:pPr>
      <w:r w:rsidRPr="00BE740B">
        <w:t>Graduate School Ambassador, The University of Alabama</w:t>
      </w:r>
      <w:r w:rsidRPr="00BE740B">
        <w:tab/>
      </w:r>
      <w:r w:rsidRPr="00BE740B">
        <w:tab/>
      </w:r>
      <w:r w:rsidRPr="00BE740B">
        <w:tab/>
      </w:r>
      <w:r w:rsidRPr="00BE740B">
        <w:tab/>
        <w:t xml:space="preserve">      </w:t>
      </w:r>
      <w:r w:rsidR="009F7708" w:rsidRPr="00BE740B">
        <w:tab/>
        <w:t xml:space="preserve">    </w:t>
      </w:r>
      <w:r w:rsidRPr="00BE740B">
        <w:t>2009-2013</w:t>
      </w:r>
    </w:p>
    <w:p w14:paraId="481A5580" w14:textId="0123EB1D" w:rsidR="0087791B" w:rsidRPr="00BE740B" w:rsidRDefault="0087791B" w:rsidP="0087791B">
      <w:pPr>
        <w:ind w:left="1440" w:hanging="1440"/>
      </w:pPr>
      <w:r w:rsidRPr="00BE740B">
        <w:t>Peer Mentor, Tide Together: Team Mentoring for Graduate Students</w:t>
      </w:r>
      <w:r w:rsidRPr="00BE740B">
        <w:tab/>
      </w:r>
      <w:r w:rsidRPr="00BE740B">
        <w:tab/>
        <w:t xml:space="preserve">      </w:t>
      </w:r>
      <w:r w:rsidR="009F7708" w:rsidRPr="00BE740B">
        <w:tab/>
        <w:t xml:space="preserve">    </w:t>
      </w:r>
      <w:r w:rsidRPr="00BE740B">
        <w:t>2010-2011</w:t>
      </w:r>
    </w:p>
    <w:p w14:paraId="354EF45B" w14:textId="77777777" w:rsidR="0087791B" w:rsidRPr="00BE740B" w:rsidRDefault="0087791B" w:rsidP="0087791B">
      <w:pPr>
        <w:ind w:left="1440" w:hanging="1440"/>
      </w:pPr>
      <w:r w:rsidRPr="00BE740B">
        <w:t>Co-Editor, The 21</w:t>
      </w:r>
      <w:r w:rsidRPr="00BE740B">
        <w:rPr>
          <w:vertAlign w:val="superscript"/>
        </w:rPr>
        <w:t xml:space="preserve">st </w:t>
      </w:r>
      <w:r w:rsidRPr="00BE740B">
        <w:t xml:space="preserve">Annual Southeastern Student Mentoring Conference in </w:t>
      </w:r>
    </w:p>
    <w:p w14:paraId="31010D45" w14:textId="59FF5B46" w:rsidR="0087791B" w:rsidRPr="00BE740B" w:rsidRDefault="0087791B" w:rsidP="0087791B">
      <w:pPr>
        <w:ind w:left="1440" w:hanging="1440"/>
      </w:pPr>
      <w:r w:rsidRPr="00BE740B">
        <w:t>Gerontology and Geriatrics Monograph</w:t>
      </w:r>
      <w:r w:rsidRPr="00BE740B">
        <w:tab/>
      </w:r>
      <w:r w:rsidRPr="00BE740B">
        <w:tab/>
      </w:r>
      <w:r w:rsidRPr="00BE740B">
        <w:tab/>
      </w:r>
      <w:r w:rsidRPr="00BE740B">
        <w:tab/>
      </w:r>
      <w:r w:rsidRPr="00BE740B">
        <w:tab/>
      </w:r>
      <w:r w:rsidRPr="00BE740B">
        <w:tab/>
        <w:t xml:space="preserve">      </w:t>
      </w:r>
      <w:r w:rsidR="009F7708" w:rsidRPr="00BE740B">
        <w:tab/>
        <w:t xml:space="preserve">    </w:t>
      </w:r>
      <w:r w:rsidRPr="00BE740B">
        <w:t>2010-2011</w:t>
      </w:r>
    </w:p>
    <w:p w14:paraId="1066CB1D" w14:textId="1B9D1994" w:rsidR="0087791B" w:rsidRPr="00BE740B" w:rsidRDefault="0087791B" w:rsidP="009F7708">
      <w:pPr>
        <w:ind w:left="1440" w:hanging="1440"/>
      </w:pPr>
      <w:r w:rsidRPr="00BE740B">
        <w:t xml:space="preserve">Department of Psychology Development Committee, The University of Alabama </w:t>
      </w:r>
      <w:r w:rsidRPr="00BE740B">
        <w:tab/>
        <w:t xml:space="preserve">      </w:t>
      </w:r>
      <w:r w:rsidR="009F7708" w:rsidRPr="00BE740B">
        <w:t xml:space="preserve">          </w:t>
      </w:r>
      <w:r w:rsidRPr="00BE740B">
        <w:t>2009-2010</w:t>
      </w:r>
    </w:p>
    <w:p w14:paraId="528AD01B" w14:textId="77777777" w:rsidR="0087791B" w:rsidRPr="00BE740B" w:rsidRDefault="0087791B" w:rsidP="0087791B">
      <w:pPr>
        <w:ind w:left="1440" w:hanging="1440"/>
      </w:pPr>
      <w:r w:rsidRPr="00BE740B">
        <w:t>Research &amp; Travel Co-Chair, Graduate Student Association, The</w:t>
      </w:r>
      <w:r w:rsidRPr="00BE740B">
        <w:tab/>
      </w:r>
      <w:r w:rsidRPr="00BE740B">
        <w:tab/>
      </w:r>
      <w:r w:rsidRPr="00BE740B">
        <w:tab/>
      </w:r>
      <w:r w:rsidRPr="00BE740B">
        <w:tab/>
      </w:r>
    </w:p>
    <w:p w14:paraId="7B147CA7" w14:textId="052CEEFC" w:rsidR="0087791B" w:rsidRDefault="0087791B" w:rsidP="005E01C5">
      <w:r w:rsidRPr="00BE740B">
        <w:t>University of Alabama</w:t>
      </w:r>
      <w:r w:rsidRPr="00BE740B">
        <w:tab/>
      </w:r>
      <w:r w:rsidRPr="00BE740B">
        <w:tab/>
      </w:r>
      <w:r w:rsidRPr="00BE740B">
        <w:tab/>
      </w:r>
      <w:r w:rsidRPr="00BE740B">
        <w:tab/>
      </w:r>
      <w:r w:rsidRPr="00BE740B">
        <w:tab/>
      </w:r>
      <w:r w:rsidRPr="00BE740B">
        <w:tab/>
      </w:r>
      <w:r w:rsidRPr="00BE740B">
        <w:tab/>
      </w:r>
      <w:r w:rsidRPr="00BE740B">
        <w:tab/>
        <w:t xml:space="preserve">      </w:t>
      </w:r>
      <w:r w:rsidR="009F7708" w:rsidRPr="00BE740B">
        <w:tab/>
        <w:t xml:space="preserve">    </w:t>
      </w:r>
      <w:r w:rsidRPr="00BE740B">
        <w:t>2008-2009</w:t>
      </w:r>
    </w:p>
    <w:sectPr w:rsidR="0087791B" w:rsidSect="00A720F1">
      <w:footerReference w:type="default" r:id="rId8"/>
      <w:headerReference w:type="first" r:id="rId9"/>
      <w:pgSz w:w="12240" w:h="15840" w:code="1"/>
      <w:pgMar w:top="1152" w:right="1152" w:bottom="1152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FF1AD" w14:textId="77777777" w:rsidR="00C71D72" w:rsidRDefault="00C71D72">
      <w:r>
        <w:separator/>
      </w:r>
    </w:p>
  </w:endnote>
  <w:endnote w:type="continuationSeparator" w:id="0">
    <w:p w14:paraId="2A143392" w14:textId="77777777" w:rsidR="00C71D72" w:rsidRDefault="00C7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DEF9" w14:textId="2F137897" w:rsidR="00C71D72" w:rsidRDefault="00C71D72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  <w:r>
      <w:t xml:space="preserve"> of </w:t>
    </w:r>
    <w:fldSimple w:instr=" NUMPAGES ">
      <w:r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5F607" w14:textId="77777777" w:rsidR="00C71D72" w:rsidRDefault="00C71D72">
      <w:r>
        <w:separator/>
      </w:r>
    </w:p>
  </w:footnote>
  <w:footnote w:type="continuationSeparator" w:id="0">
    <w:p w14:paraId="3524E994" w14:textId="77777777" w:rsidR="00C71D72" w:rsidRDefault="00C71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EBDF2" w14:textId="77777777" w:rsidR="00C71D72" w:rsidRPr="00BE740B" w:rsidRDefault="00C71D72" w:rsidP="00A720F1">
    <w:pPr>
      <w:jc w:val="center"/>
      <w:rPr>
        <w:b/>
        <w:sz w:val="28"/>
        <w:szCs w:val="28"/>
      </w:rPr>
    </w:pPr>
    <w:r w:rsidRPr="00BE740B">
      <w:rPr>
        <w:b/>
        <w:sz w:val="28"/>
        <w:szCs w:val="28"/>
      </w:rPr>
      <w:t>Latrice D. Vinson, Ph.D., M.P.H.</w:t>
    </w:r>
  </w:p>
  <w:p w14:paraId="2889D896" w14:textId="0557D165" w:rsidR="00C71D72" w:rsidRPr="00BE740B" w:rsidRDefault="00C71D72" w:rsidP="00A720F1">
    <w:pPr>
      <w:tabs>
        <w:tab w:val="center" w:pos="5040"/>
      </w:tabs>
      <w:jc w:val="center"/>
      <w:rPr>
        <w:sz w:val="23"/>
        <w:szCs w:val="23"/>
      </w:rPr>
    </w:pPr>
    <w:r w:rsidRPr="003201D2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46CD01" wp14:editId="76338962">
              <wp:simplePos x="0" y="0"/>
              <wp:positionH relativeFrom="column">
                <wp:posOffset>-232410</wp:posOffset>
              </wp:positionH>
              <wp:positionV relativeFrom="paragraph">
                <wp:posOffset>189230</wp:posOffset>
              </wp:positionV>
              <wp:extent cx="6774815" cy="184785"/>
              <wp:effectExtent l="0" t="0" r="0" b="0"/>
              <wp:wrapSquare wrapText="bothSides"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4815" cy="184785"/>
                        <a:chOff x="0" y="0"/>
                        <a:chExt cx="9447" cy="29"/>
                      </a:xfrm>
                    </wpg:grpSpPr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14" y="14"/>
                          <a:ext cx="9418" cy="2"/>
                          <a:chOff x="14" y="14"/>
                          <a:chExt cx="9418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418" cy="2"/>
                          </a:xfrm>
                          <a:custGeom>
                            <a:avLst/>
                            <a:gdLst>
                              <a:gd name="T0" fmla="+- 0 14 14"/>
                              <a:gd name="T1" fmla="*/ T0 w 9418"/>
                              <a:gd name="T2" fmla="+- 0 9432 14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E578EF" id="Group 4" o:spid="_x0000_s1026" style="position:absolute;margin-left:-18.3pt;margin-top:14.9pt;width:533.45pt;height:14.55pt;z-index:251661312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/hhQMAANsIAAAOAAAAZHJzL2Uyb0RvYy54bWy0Vulu4zYQ/l+g70DwZwtHRxhbFqIsFj6C&#10;Att2gXUfgKaoA5VIlaQtp0XfvUNScmSlQYstahjyUDOcmW9OP364tA06c6VrKTIc3YUYccFkXosy&#10;w78c9osEI22oyGkjBc/wC9f4w9O33zz2XcpjWckm5wqBEqHTvstwZUyXBoFmFW+pvpMdF8AspGqp&#10;gaMqg1zRHrS3TRCH4TLopco7JRnXGt5uPRM/Of1FwZn5uSg0N6jJMPhm3FO559E+g6dHmpaKdlXN&#10;BjfoV3jR0lqA0auqLTUUnVT9RlVbMyW1LMwdk20gi6Jm3GEANFE4Q/Os5KlzWMq0L7trmCC0szh9&#10;tVr20/mzQnWeYYKRoC2kyFlFxIam78oUJJ5V96X7rDw+ID9J9qsGdjDn23PphdGx/1HmoI6ejHSh&#10;uRSqtSoANLq4DLxcM8AvBjF4uVytSBI9YMSAFyVklTz4FLEK8vjmGqt2w8U1ISt/K17bGwFNvT3n&#10;4+CTB+QOV2wDejA5RX//f6OPINwWogszTUf8axJBw1jw8Qz37MIU+c2Vd4FDf+nXEtL/rYS+VLTj&#10;rjK1LZAhiMsxiHvFue3ZsYqc0FhCelo/E07f6VRDmf1j5cxC8U7sroGgKTtp88ylqz56/qSN7/oc&#10;KFfT+ZD7A0yIom1gAHy/QCGKCHx9GsqrSDSKfBegQ4h65FI2KBz1xKOQ07Mm9/HfaLofhaymeKIJ&#10;PC9H32g1ussuYvAXKETtfA1dX3VS28Y4gGdjQ4EGELLY3pEF23NZf2cwoWBwzkemwghG5tEHpKPG&#10;emZNWBL1GXaBsC9aeeYH6Vhm1rJg5JXbiKmUL/2JV54NN6wB19FXo9bXSU6F3NdN43LQCOtKlMRJ&#10;4oKjZVPnlmvd0ao8bhqFztRuA/exaEDbjRhMXZE7bRWn+W6gDa0bT4N844ILlTfEwNagG/d/rMP1&#10;LtklZEHi5W5Bwu128XG/IYvlPlo9bO+3m802+tO6FpG0qvOcC+vduHoi8u/6cliCfmlcl88Nihuw&#10;e/d5Cza4dcPFArCMvw4dTFDfmHZm6vQo8xdoUiX9LoXdD0Ql1e8Y9bBHM6x/O1HFMWp+EDBl1hEh&#10;dvG6A3lYxXBQU85xyqGCgaoMGwwVbsmN8cv61Km6rMBS5NIq5EdYK0VtO9n5570aDjDoHDUso4GG&#10;DQrUzYqenp3U63+Sp78AAAD//wMAUEsDBBQABgAIAAAAIQBjBli34AAAAAoBAAAPAAAAZHJzL2Rv&#10;d25yZXYueG1sTI9Ba8JAEIXvhf6HZQq96SYGg6bZiEjbkxSqhdLbmB2TYHY2ZNck/vuup/Y4zMd7&#10;38s3k2nFQL1rLCuI5xEI4tLqhisFX8e32QqE88gaW8uk4EYONsXjQ46ZtiN/0nDwlQgh7DJUUHvf&#10;ZVK6siaDbm474vA7296gD2dfSd3jGMJNKxdRlEqDDYeGGjva1VReDlej4H3EcZvEr8P+ct7dfo7L&#10;j+99TEo9P03bFxCeJv8Hw10/qEMRnE72ytqJVsEsSdOAKlisw4Q7ECVRAuKkYLlagyxy+X9C8QsA&#10;AP//AwBQSwECLQAUAAYACAAAACEAtoM4kv4AAADhAQAAEwAAAAAAAAAAAAAAAAAAAAAAW0NvbnRl&#10;bnRfVHlwZXNdLnhtbFBLAQItABQABgAIAAAAIQA4/SH/1gAAAJQBAAALAAAAAAAAAAAAAAAAAC8B&#10;AABfcmVscy8ucmVsc1BLAQItABQABgAIAAAAIQBBOO/hhQMAANsIAAAOAAAAAAAAAAAAAAAAAC4C&#10;AABkcnMvZTJvRG9jLnhtbFBLAQItABQABgAIAAAAIQBjBli34AAAAAoBAAAPAAAAAAAAAAAAAAAA&#10;AN8FAABkcnMvZG93bnJldi54bWxQSwUGAAAAAAQABADzAAAA7AYAAAAA&#10;">
              <v:group id="Group 3" o:spid="_x0000_s1027" style="position:absolute;left:14;top:14;width:9418;height:2" coordorigin="14,14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28" style="position:absolute;left:14;top:14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TzFwgAAANoAAAAPAAAAZHJzL2Rvd25yZXYueG1sRI9Pi8Iw&#10;FMTvC36H8ARva6oH/1SjiCB4UVZd9Ppsnm2xeSlNWut+eiMIexxm5jfMfNmaQjRUudyygkE/AkGc&#10;WJ1zquD3tPmegHAeWWNhmRQ8ycFy0fmaY6ztgw/UHH0qAoRdjAoy78tYSpdkZND1bUkcvJutDPog&#10;q1TqCh8Bbgo5jKKRNJhzWMiwpHVGyf1YGwXl5VSfm+l9PGT8q3fPyfUn34+V6nXb1QyEp9b/hz/t&#10;rVYwgveVcAPk4gUAAP//AwBQSwECLQAUAAYACAAAACEA2+H2y+4AAACFAQAAEwAAAAAAAAAAAAAA&#10;AAAAAAAAW0NvbnRlbnRfVHlwZXNdLnhtbFBLAQItABQABgAIAAAAIQBa9CxbvwAAABUBAAALAAAA&#10;AAAAAAAAAAAAAB8BAABfcmVscy8ucmVsc1BLAQItABQABgAIAAAAIQA/PTzFwgAAANoAAAAPAAAA&#10;AAAAAAAAAAAAAAcCAABkcnMvZG93bnJldi54bWxQSwUGAAAAAAMAAwC3AAAA9gIAAAAA&#10;" path="m,l9418,e" filled="f" strokeweight="1.44pt">
                  <v:path arrowok="t" o:connecttype="custom" o:connectlocs="0,0;9418,0" o:connectangles="0,0"/>
                </v:shape>
              </v:group>
              <w10:wrap type="square"/>
            </v:group>
          </w:pict>
        </mc:Fallback>
      </mc:AlternateContent>
    </w:r>
    <w:r w:rsidRPr="003201D2">
      <w:t>Latrice</w:t>
    </w:r>
    <w:r w:rsidR="000E04ED">
      <w:t>.V</w:t>
    </w:r>
    <w:r w:rsidRPr="003201D2">
      <w:t>inson@</w:t>
    </w:r>
    <w:r w:rsidR="000E04ED">
      <w:t>VA.gov</w:t>
    </w:r>
    <w:r w:rsidRPr="003201D2">
      <w:rPr>
        <w:b/>
      </w:rPr>
      <w:t>|</w:t>
    </w:r>
    <w:r w:rsidRPr="003201D2">
      <w:t xml:space="preserve"> </w:t>
    </w:r>
    <w:r w:rsidR="000E04ED">
      <w:t>810 Vermont Avenue, NW,</w:t>
    </w:r>
    <w:r w:rsidRPr="003201D2">
      <w:t xml:space="preserve"> </w:t>
    </w:r>
    <w:r w:rsidR="000E04ED">
      <w:t>Washington D.C. 20420</w:t>
    </w:r>
    <w:r w:rsidRPr="003201D2">
      <w:t xml:space="preserve"> </w:t>
    </w:r>
    <w:r w:rsidRPr="003201D2">
      <w:rPr>
        <w:b/>
      </w:rPr>
      <w:t>|</w:t>
    </w:r>
    <w:r w:rsidRPr="003201D2">
      <w:t xml:space="preserve"> (2</w:t>
    </w:r>
    <w:r w:rsidR="000E04ED">
      <w:t>02</w:t>
    </w:r>
    <w:r w:rsidRPr="003201D2">
      <w:t>)</w:t>
    </w:r>
    <w:r w:rsidRPr="003201D2">
      <w:rPr>
        <w:spacing w:val="-3"/>
      </w:rPr>
      <w:t xml:space="preserve"> </w:t>
    </w:r>
    <w:r w:rsidR="000E04ED">
      <w:rPr>
        <w:spacing w:val="-3"/>
      </w:rPr>
      <w:t>632</w:t>
    </w:r>
    <w:r w:rsidRPr="003201D2">
      <w:t>-</w:t>
    </w:r>
    <w:r w:rsidR="000E04ED">
      <w:t>9592</w:t>
    </w:r>
  </w:p>
  <w:p w14:paraId="1DDE5CB7" w14:textId="77777777" w:rsidR="00C71D72" w:rsidRDefault="00C71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F205E"/>
    <w:multiLevelType w:val="hybridMultilevel"/>
    <w:tmpl w:val="BE3458B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C6D3C98"/>
    <w:multiLevelType w:val="hybridMultilevel"/>
    <w:tmpl w:val="CA4C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57C98"/>
    <w:multiLevelType w:val="hybridMultilevel"/>
    <w:tmpl w:val="44E0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75B2F"/>
    <w:multiLevelType w:val="hybridMultilevel"/>
    <w:tmpl w:val="D558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078E8"/>
    <w:multiLevelType w:val="hybridMultilevel"/>
    <w:tmpl w:val="64F2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91835"/>
    <w:multiLevelType w:val="hybridMultilevel"/>
    <w:tmpl w:val="BA48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4634C"/>
    <w:multiLevelType w:val="hybridMultilevel"/>
    <w:tmpl w:val="4BA2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99"/>
    <w:rsid w:val="00000B3B"/>
    <w:rsid w:val="00001DC1"/>
    <w:rsid w:val="0000204D"/>
    <w:rsid w:val="00006D59"/>
    <w:rsid w:val="00007B40"/>
    <w:rsid w:val="000158D0"/>
    <w:rsid w:val="00015A16"/>
    <w:rsid w:val="0002021A"/>
    <w:rsid w:val="00020BA4"/>
    <w:rsid w:val="00022172"/>
    <w:rsid w:val="00024929"/>
    <w:rsid w:val="00027D86"/>
    <w:rsid w:val="00032C1A"/>
    <w:rsid w:val="00032D2C"/>
    <w:rsid w:val="000346FA"/>
    <w:rsid w:val="00044975"/>
    <w:rsid w:val="00044C07"/>
    <w:rsid w:val="00051A90"/>
    <w:rsid w:val="000555FD"/>
    <w:rsid w:val="000607B8"/>
    <w:rsid w:val="00062E8F"/>
    <w:rsid w:val="000636A4"/>
    <w:rsid w:val="00063D4A"/>
    <w:rsid w:val="0006794E"/>
    <w:rsid w:val="0007358D"/>
    <w:rsid w:val="000737D9"/>
    <w:rsid w:val="000770F4"/>
    <w:rsid w:val="000827F5"/>
    <w:rsid w:val="00084762"/>
    <w:rsid w:val="00087EC0"/>
    <w:rsid w:val="00094428"/>
    <w:rsid w:val="00095AF9"/>
    <w:rsid w:val="000A17A9"/>
    <w:rsid w:val="000A5945"/>
    <w:rsid w:val="000C4E5D"/>
    <w:rsid w:val="000C570E"/>
    <w:rsid w:val="000D1095"/>
    <w:rsid w:val="000D6471"/>
    <w:rsid w:val="000E04ED"/>
    <w:rsid w:val="000E5A95"/>
    <w:rsid w:val="000E75EC"/>
    <w:rsid w:val="000E78AB"/>
    <w:rsid w:val="000F4C6B"/>
    <w:rsid w:val="00106348"/>
    <w:rsid w:val="00106BF6"/>
    <w:rsid w:val="00110E6A"/>
    <w:rsid w:val="00113C93"/>
    <w:rsid w:val="00113ED5"/>
    <w:rsid w:val="00126A1E"/>
    <w:rsid w:val="0013474E"/>
    <w:rsid w:val="0013544E"/>
    <w:rsid w:val="00153C5E"/>
    <w:rsid w:val="00155F71"/>
    <w:rsid w:val="00157D02"/>
    <w:rsid w:val="00161A2A"/>
    <w:rsid w:val="00162224"/>
    <w:rsid w:val="00165E42"/>
    <w:rsid w:val="00177B03"/>
    <w:rsid w:val="00177D81"/>
    <w:rsid w:val="00180A67"/>
    <w:rsid w:val="00180F23"/>
    <w:rsid w:val="00183521"/>
    <w:rsid w:val="00184027"/>
    <w:rsid w:val="001921D7"/>
    <w:rsid w:val="001A71AF"/>
    <w:rsid w:val="001B0156"/>
    <w:rsid w:val="001B0554"/>
    <w:rsid w:val="001B310C"/>
    <w:rsid w:val="001B53A2"/>
    <w:rsid w:val="001C13EF"/>
    <w:rsid w:val="001C195B"/>
    <w:rsid w:val="001C5363"/>
    <w:rsid w:val="001C79F2"/>
    <w:rsid w:val="001D2D39"/>
    <w:rsid w:val="001D4099"/>
    <w:rsid w:val="001F355A"/>
    <w:rsid w:val="002159A0"/>
    <w:rsid w:val="00222302"/>
    <w:rsid w:val="00222476"/>
    <w:rsid w:val="00223706"/>
    <w:rsid w:val="00237190"/>
    <w:rsid w:val="0024304C"/>
    <w:rsid w:val="002440B4"/>
    <w:rsid w:val="002501F0"/>
    <w:rsid w:val="00251306"/>
    <w:rsid w:val="002554E5"/>
    <w:rsid w:val="002650A5"/>
    <w:rsid w:val="002652E9"/>
    <w:rsid w:val="00266B7B"/>
    <w:rsid w:val="00267952"/>
    <w:rsid w:val="0028248C"/>
    <w:rsid w:val="00284C6C"/>
    <w:rsid w:val="00291484"/>
    <w:rsid w:val="00294EC9"/>
    <w:rsid w:val="00295134"/>
    <w:rsid w:val="00296D65"/>
    <w:rsid w:val="002A6C2E"/>
    <w:rsid w:val="002A78AE"/>
    <w:rsid w:val="002B47A7"/>
    <w:rsid w:val="002B608A"/>
    <w:rsid w:val="002C20CF"/>
    <w:rsid w:val="002C613D"/>
    <w:rsid w:val="002D0E82"/>
    <w:rsid w:val="002D3AEB"/>
    <w:rsid w:val="002D4F14"/>
    <w:rsid w:val="002E663D"/>
    <w:rsid w:val="002E711B"/>
    <w:rsid w:val="002E7776"/>
    <w:rsid w:val="0030653E"/>
    <w:rsid w:val="00311C28"/>
    <w:rsid w:val="003127DB"/>
    <w:rsid w:val="00313E38"/>
    <w:rsid w:val="00315E4F"/>
    <w:rsid w:val="003171CB"/>
    <w:rsid w:val="003201D2"/>
    <w:rsid w:val="00322E73"/>
    <w:rsid w:val="003246F7"/>
    <w:rsid w:val="003255C1"/>
    <w:rsid w:val="00327A01"/>
    <w:rsid w:val="00337D3B"/>
    <w:rsid w:val="00341840"/>
    <w:rsid w:val="00351BE5"/>
    <w:rsid w:val="00352DD8"/>
    <w:rsid w:val="00354F98"/>
    <w:rsid w:val="00365920"/>
    <w:rsid w:val="00365B51"/>
    <w:rsid w:val="00367F21"/>
    <w:rsid w:val="00372E89"/>
    <w:rsid w:val="00374A6F"/>
    <w:rsid w:val="0037722B"/>
    <w:rsid w:val="00382D33"/>
    <w:rsid w:val="00383129"/>
    <w:rsid w:val="00386B9E"/>
    <w:rsid w:val="00387D9A"/>
    <w:rsid w:val="0039098A"/>
    <w:rsid w:val="003A0C58"/>
    <w:rsid w:val="003A515F"/>
    <w:rsid w:val="003B0661"/>
    <w:rsid w:val="003C0ABE"/>
    <w:rsid w:val="003C5E6C"/>
    <w:rsid w:val="003D099A"/>
    <w:rsid w:val="003D234B"/>
    <w:rsid w:val="003D69E5"/>
    <w:rsid w:val="003D74B7"/>
    <w:rsid w:val="003E3F03"/>
    <w:rsid w:val="003E4880"/>
    <w:rsid w:val="003E72AD"/>
    <w:rsid w:val="003F23AC"/>
    <w:rsid w:val="003F4F36"/>
    <w:rsid w:val="00400486"/>
    <w:rsid w:val="0040071E"/>
    <w:rsid w:val="00405300"/>
    <w:rsid w:val="004101AB"/>
    <w:rsid w:val="00451985"/>
    <w:rsid w:val="0045364F"/>
    <w:rsid w:val="0045480A"/>
    <w:rsid w:val="00455F8D"/>
    <w:rsid w:val="00457CA0"/>
    <w:rsid w:val="00465D42"/>
    <w:rsid w:val="00474BA1"/>
    <w:rsid w:val="0047531C"/>
    <w:rsid w:val="00482677"/>
    <w:rsid w:val="00485494"/>
    <w:rsid w:val="0049367F"/>
    <w:rsid w:val="0049449E"/>
    <w:rsid w:val="0049626A"/>
    <w:rsid w:val="004A7642"/>
    <w:rsid w:val="004B0E39"/>
    <w:rsid w:val="004B4F3C"/>
    <w:rsid w:val="004B507E"/>
    <w:rsid w:val="004C0AF7"/>
    <w:rsid w:val="004C304C"/>
    <w:rsid w:val="004C63CC"/>
    <w:rsid w:val="004D2060"/>
    <w:rsid w:val="004D386B"/>
    <w:rsid w:val="004D4AFE"/>
    <w:rsid w:val="004F6D6E"/>
    <w:rsid w:val="00506D44"/>
    <w:rsid w:val="00510082"/>
    <w:rsid w:val="00510C90"/>
    <w:rsid w:val="00510D7D"/>
    <w:rsid w:val="005120D1"/>
    <w:rsid w:val="0051678A"/>
    <w:rsid w:val="0052105F"/>
    <w:rsid w:val="005326FC"/>
    <w:rsid w:val="00533078"/>
    <w:rsid w:val="0053365B"/>
    <w:rsid w:val="0053437D"/>
    <w:rsid w:val="00540205"/>
    <w:rsid w:val="00543857"/>
    <w:rsid w:val="005621D7"/>
    <w:rsid w:val="00577585"/>
    <w:rsid w:val="005850B6"/>
    <w:rsid w:val="005872CD"/>
    <w:rsid w:val="00590978"/>
    <w:rsid w:val="005C4445"/>
    <w:rsid w:val="005D5CC5"/>
    <w:rsid w:val="005D663C"/>
    <w:rsid w:val="005D7F25"/>
    <w:rsid w:val="005E01C5"/>
    <w:rsid w:val="005E27BD"/>
    <w:rsid w:val="005F07BC"/>
    <w:rsid w:val="005F1210"/>
    <w:rsid w:val="005F1478"/>
    <w:rsid w:val="005F2A11"/>
    <w:rsid w:val="005F47F2"/>
    <w:rsid w:val="00603B83"/>
    <w:rsid w:val="006047C3"/>
    <w:rsid w:val="00612C73"/>
    <w:rsid w:val="00613786"/>
    <w:rsid w:val="00614248"/>
    <w:rsid w:val="00621D83"/>
    <w:rsid w:val="0062356E"/>
    <w:rsid w:val="0062423C"/>
    <w:rsid w:val="0062465D"/>
    <w:rsid w:val="006334AD"/>
    <w:rsid w:val="00635D48"/>
    <w:rsid w:val="00647793"/>
    <w:rsid w:val="0065094B"/>
    <w:rsid w:val="00651C2D"/>
    <w:rsid w:val="00652F33"/>
    <w:rsid w:val="00654482"/>
    <w:rsid w:val="00655CD8"/>
    <w:rsid w:val="00661B51"/>
    <w:rsid w:val="00661B5A"/>
    <w:rsid w:val="006707E0"/>
    <w:rsid w:val="00670E5B"/>
    <w:rsid w:val="006710A4"/>
    <w:rsid w:val="00671AC3"/>
    <w:rsid w:val="006725BC"/>
    <w:rsid w:val="00673E60"/>
    <w:rsid w:val="00683441"/>
    <w:rsid w:val="00685917"/>
    <w:rsid w:val="00686EDF"/>
    <w:rsid w:val="006872B2"/>
    <w:rsid w:val="006A130B"/>
    <w:rsid w:val="006A27D3"/>
    <w:rsid w:val="006A3A94"/>
    <w:rsid w:val="006A4943"/>
    <w:rsid w:val="006B27D2"/>
    <w:rsid w:val="006B6C75"/>
    <w:rsid w:val="006B7B11"/>
    <w:rsid w:val="006C0BE1"/>
    <w:rsid w:val="006C6029"/>
    <w:rsid w:val="006D0DCB"/>
    <w:rsid w:val="006D27EB"/>
    <w:rsid w:val="006F0176"/>
    <w:rsid w:val="006F3D60"/>
    <w:rsid w:val="006F6989"/>
    <w:rsid w:val="00703E85"/>
    <w:rsid w:val="00705DA1"/>
    <w:rsid w:val="0070668A"/>
    <w:rsid w:val="00706E46"/>
    <w:rsid w:val="007148FE"/>
    <w:rsid w:val="00714998"/>
    <w:rsid w:val="00716A7D"/>
    <w:rsid w:val="007176C6"/>
    <w:rsid w:val="00741BC4"/>
    <w:rsid w:val="00743F01"/>
    <w:rsid w:val="00743F2A"/>
    <w:rsid w:val="00744F07"/>
    <w:rsid w:val="007454D4"/>
    <w:rsid w:val="00750968"/>
    <w:rsid w:val="00755C33"/>
    <w:rsid w:val="00760C54"/>
    <w:rsid w:val="007613F9"/>
    <w:rsid w:val="007723CF"/>
    <w:rsid w:val="007738E5"/>
    <w:rsid w:val="00791A21"/>
    <w:rsid w:val="00791B48"/>
    <w:rsid w:val="00792DB9"/>
    <w:rsid w:val="00796CB6"/>
    <w:rsid w:val="007A280E"/>
    <w:rsid w:val="007A7684"/>
    <w:rsid w:val="007B02F5"/>
    <w:rsid w:val="007B2E5E"/>
    <w:rsid w:val="007C31C0"/>
    <w:rsid w:val="007C7BCB"/>
    <w:rsid w:val="007C7DFE"/>
    <w:rsid w:val="007E17B1"/>
    <w:rsid w:val="007F1C6C"/>
    <w:rsid w:val="007F22B3"/>
    <w:rsid w:val="007F5064"/>
    <w:rsid w:val="008055C2"/>
    <w:rsid w:val="00806862"/>
    <w:rsid w:val="0082075C"/>
    <w:rsid w:val="00821832"/>
    <w:rsid w:val="008322CF"/>
    <w:rsid w:val="008406A9"/>
    <w:rsid w:val="0084160D"/>
    <w:rsid w:val="00861E30"/>
    <w:rsid w:val="0086758C"/>
    <w:rsid w:val="00867DFC"/>
    <w:rsid w:val="00870813"/>
    <w:rsid w:val="0087791B"/>
    <w:rsid w:val="00877F1A"/>
    <w:rsid w:val="008820E1"/>
    <w:rsid w:val="008857B3"/>
    <w:rsid w:val="00890ABA"/>
    <w:rsid w:val="008940B4"/>
    <w:rsid w:val="0089450F"/>
    <w:rsid w:val="0089660B"/>
    <w:rsid w:val="00897BFE"/>
    <w:rsid w:val="008A25EA"/>
    <w:rsid w:val="008A7290"/>
    <w:rsid w:val="008B0989"/>
    <w:rsid w:val="008B51C3"/>
    <w:rsid w:val="008B7367"/>
    <w:rsid w:val="008C000F"/>
    <w:rsid w:val="008C05DF"/>
    <w:rsid w:val="008C31A8"/>
    <w:rsid w:val="008C6F54"/>
    <w:rsid w:val="008D20D6"/>
    <w:rsid w:val="008D47CD"/>
    <w:rsid w:val="008D61BC"/>
    <w:rsid w:val="008D7227"/>
    <w:rsid w:val="008E0739"/>
    <w:rsid w:val="008E6079"/>
    <w:rsid w:val="008F2D1A"/>
    <w:rsid w:val="008F3F8C"/>
    <w:rsid w:val="00901679"/>
    <w:rsid w:val="009056F4"/>
    <w:rsid w:val="00911956"/>
    <w:rsid w:val="0091708C"/>
    <w:rsid w:val="00923B32"/>
    <w:rsid w:val="00927DC6"/>
    <w:rsid w:val="00930824"/>
    <w:rsid w:val="00932588"/>
    <w:rsid w:val="00933DCB"/>
    <w:rsid w:val="00941928"/>
    <w:rsid w:val="00947C3F"/>
    <w:rsid w:val="0096131E"/>
    <w:rsid w:val="00962AD4"/>
    <w:rsid w:val="0098204A"/>
    <w:rsid w:val="0098666B"/>
    <w:rsid w:val="00986F5A"/>
    <w:rsid w:val="00990576"/>
    <w:rsid w:val="00991ECE"/>
    <w:rsid w:val="009967AF"/>
    <w:rsid w:val="00997AEE"/>
    <w:rsid w:val="009A21E9"/>
    <w:rsid w:val="009A3D1D"/>
    <w:rsid w:val="009A450C"/>
    <w:rsid w:val="009A7A60"/>
    <w:rsid w:val="009B15EA"/>
    <w:rsid w:val="009B2D5A"/>
    <w:rsid w:val="009B586A"/>
    <w:rsid w:val="009C60D1"/>
    <w:rsid w:val="009C650B"/>
    <w:rsid w:val="009D3AD2"/>
    <w:rsid w:val="009D439A"/>
    <w:rsid w:val="009D5702"/>
    <w:rsid w:val="009E2E43"/>
    <w:rsid w:val="009F102A"/>
    <w:rsid w:val="009F2C29"/>
    <w:rsid w:val="009F3426"/>
    <w:rsid w:val="009F5872"/>
    <w:rsid w:val="009F7366"/>
    <w:rsid w:val="009F7708"/>
    <w:rsid w:val="00A01303"/>
    <w:rsid w:val="00A0491E"/>
    <w:rsid w:val="00A11199"/>
    <w:rsid w:val="00A13157"/>
    <w:rsid w:val="00A22146"/>
    <w:rsid w:val="00A229B8"/>
    <w:rsid w:val="00A33ECF"/>
    <w:rsid w:val="00A3656E"/>
    <w:rsid w:val="00A37DEC"/>
    <w:rsid w:val="00A479BA"/>
    <w:rsid w:val="00A50F6C"/>
    <w:rsid w:val="00A51793"/>
    <w:rsid w:val="00A53368"/>
    <w:rsid w:val="00A54ADC"/>
    <w:rsid w:val="00A54B1D"/>
    <w:rsid w:val="00A555A0"/>
    <w:rsid w:val="00A57250"/>
    <w:rsid w:val="00A63C41"/>
    <w:rsid w:val="00A66896"/>
    <w:rsid w:val="00A720F1"/>
    <w:rsid w:val="00A80BE2"/>
    <w:rsid w:val="00A85472"/>
    <w:rsid w:val="00A91594"/>
    <w:rsid w:val="00A95D1E"/>
    <w:rsid w:val="00A97432"/>
    <w:rsid w:val="00AA1E5C"/>
    <w:rsid w:val="00AA3920"/>
    <w:rsid w:val="00AA7F8E"/>
    <w:rsid w:val="00AB4755"/>
    <w:rsid w:val="00AB69AF"/>
    <w:rsid w:val="00AC4866"/>
    <w:rsid w:val="00AC7B37"/>
    <w:rsid w:val="00AD1FB9"/>
    <w:rsid w:val="00AE3CED"/>
    <w:rsid w:val="00AE63C6"/>
    <w:rsid w:val="00AF0F4D"/>
    <w:rsid w:val="00AF4716"/>
    <w:rsid w:val="00AF529C"/>
    <w:rsid w:val="00B03281"/>
    <w:rsid w:val="00B04F0D"/>
    <w:rsid w:val="00B072DF"/>
    <w:rsid w:val="00B073C4"/>
    <w:rsid w:val="00B10499"/>
    <w:rsid w:val="00B1120B"/>
    <w:rsid w:val="00B134C4"/>
    <w:rsid w:val="00B14583"/>
    <w:rsid w:val="00B1724E"/>
    <w:rsid w:val="00B17510"/>
    <w:rsid w:val="00B26763"/>
    <w:rsid w:val="00B310BE"/>
    <w:rsid w:val="00B336F5"/>
    <w:rsid w:val="00B411BA"/>
    <w:rsid w:val="00B70B43"/>
    <w:rsid w:val="00B74F9B"/>
    <w:rsid w:val="00B804C3"/>
    <w:rsid w:val="00B80DA8"/>
    <w:rsid w:val="00B853C2"/>
    <w:rsid w:val="00B92D40"/>
    <w:rsid w:val="00B95BFD"/>
    <w:rsid w:val="00B96F77"/>
    <w:rsid w:val="00BA6BD4"/>
    <w:rsid w:val="00BA7AE1"/>
    <w:rsid w:val="00BB06FA"/>
    <w:rsid w:val="00BB31E8"/>
    <w:rsid w:val="00BB43AB"/>
    <w:rsid w:val="00BC1514"/>
    <w:rsid w:val="00BC2964"/>
    <w:rsid w:val="00BC35FD"/>
    <w:rsid w:val="00BD1D86"/>
    <w:rsid w:val="00BD1F83"/>
    <w:rsid w:val="00BE0EE3"/>
    <w:rsid w:val="00BE5575"/>
    <w:rsid w:val="00BE740B"/>
    <w:rsid w:val="00BF0A38"/>
    <w:rsid w:val="00BF0FBA"/>
    <w:rsid w:val="00BF1DD5"/>
    <w:rsid w:val="00BF2656"/>
    <w:rsid w:val="00BF46E0"/>
    <w:rsid w:val="00BF78B6"/>
    <w:rsid w:val="00C018BD"/>
    <w:rsid w:val="00C027CF"/>
    <w:rsid w:val="00C069D6"/>
    <w:rsid w:val="00C07006"/>
    <w:rsid w:val="00C110C6"/>
    <w:rsid w:val="00C1565A"/>
    <w:rsid w:val="00C207A3"/>
    <w:rsid w:val="00C27CDB"/>
    <w:rsid w:val="00C363B5"/>
    <w:rsid w:val="00C52163"/>
    <w:rsid w:val="00C52227"/>
    <w:rsid w:val="00C558AD"/>
    <w:rsid w:val="00C56265"/>
    <w:rsid w:val="00C64DA9"/>
    <w:rsid w:val="00C71D72"/>
    <w:rsid w:val="00C77F39"/>
    <w:rsid w:val="00C8048B"/>
    <w:rsid w:val="00C826DF"/>
    <w:rsid w:val="00C8481F"/>
    <w:rsid w:val="00C861D1"/>
    <w:rsid w:val="00C87D86"/>
    <w:rsid w:val="00C903C6"/>
    <w:rsid w:val="00C95B9E"/>
    <w:rsid w:val="00C962DB"/>
    <w:rsid w:val="00CA08BB"/>
    <w:rsid w:val="00CA210A"/>
    <w:rsid w:val="00CA7AC2"/>
    <w:rsid w:val="00CB12FA"/>
    <w:rsid w:val="00CC11CE"/>
    <w:rsid w:val="00CC744F"/>
    <w:rsid w:val="00CD25CD"/>
    <w:rsid w:val="00CD2FB5"/>
    <w:rsid w:val="00CD5F3C"/>
    <w:rsid w:val="00CE4011"/>
    <w:rsid w:val="00CF031E"/>
    <w:rsid w:val="00CF5D8C"/>
    <w:rsid w:val="00D048CC"/>
    <w:rsid w:val="00D05651"/>
    <w:rsid w:val="00D10077"/>
    <w:rsid w:val="00D113A9"/>
    <w:rsid w:val="00D130CF"/>
    <w:rsid w:val="00D13E38"/>
    <w:rsid w:val="00D20A7D"/>
    <w:rsid w:val="00D22C81"/>
    <w:rsid w:val="00D27587"/>
    <w:rsid w:val="00D30DE1"/>
    <w:rsid w:val="00D3600C"/>
    <w:rsid w:val="00D4648D"/>
    <w:rsid w:val="00D512BA"/>
    <w:rsid w:val="00D74700"/>
    <w:rsid w:val="00D751D8"/>
    <w:rsid w:val="00D762A6"/>
    <w:rsid w:val="00D80FCC"/>
    <w:rsid w:val="00D824FA"/>
    <w:rsid w:val="00D93325"/>
    <w:rsid w:val="00D9717C"/>
    <w:rsid w:val="00DA5DBD"/>
    <w:rsid w:val="00DA7AFB"/>
    <w:rsid w:val="00DB1BE1"/>
    <w:rsid w:val="00DB4B5D"/>
    <w:rsid w:val="00DB71B5"/>
    <w:rsid w:val="00DC66FA"/>
    <w:rsid w:val="00DD42BC"/>
    <w:rsid w:val="00DD4C53"/>
    <w:rsid w:val="00DE439D"/>
    <w:rsid w:val="00DE7CE0"/>
    <w:rsid w:val="00DF2E41"/>
    <w:rsid w:val="00DF47D9"/>
    <w:rsid w:val="00E0164F"/>
    <w:rsid w:val="00E02160"/>
    <w:rsid w:val="00E02F4A"/>
    <w:rsid w:val="00E10BAB"/>
    <w:rsid w:val="00E12B66"/>
    <w:rsid w:val="00E21D75"/>
    <w:rsid w:val="00E2211C"/>
    <w:rsid w:val="00E22B52"/>
    <w:rsid w:val="00E2382D"/>
    <w:rsid w:val="00E26249"/>
    <w:rsid w:val="00E30506"/>
    <w:rsid w:val="00E316F9"/>
    <w:rsid w:val="00E35560"/>
    <w:rsid w:val="00E356B1"/>
    <w:rsid w:val="00E37BDF"/>
    <w:rsid w:val="00E40AEC"/>
    <w:rsid w:val="00E41F6E"/>
    <w:rsid w:val="00E4304E"/>
    <w:rsid w:val="00E46863"/>
    <w:rsid w:val="00E6112F"/>
    <w:rsid w:val="00E648D3"/>
    <w:rsid w:val="00E6749A"/>
    <w:rsid w:val="00E67FAF"/>
    <w:rsid w:val="00E75556"/>
    <w:rsid w:val="00E80DD4"/>
    <w:rsid w:val="00E81FB7"/>
    <w:rsid w:val="00E836F5"/>
    <w:rsid w:val="00E87326"/>
    <w:rsid w:val="00E90437"/>
    <w:rsid w:val="00E952A1"/>
    <w:rsid w:val="00E97BF5"/>
    <w:rsid w:val="00EA4D3C"/>
    <w:rsid w:val="00EA5E3D"/>
    <w:rsid w:val="00EA61D2"/>
    <w:rsid w:val="00EB6308"/>
    <w:rsid w:val="00EC3F76"/>
    <w:rsid w:val="00EC4AB4"/>
    <w:rsid w:val="00ED3F06"/>
    <w:rsid w:val="00ED68E7"/>
    <w:rsid w:val="00EE2276"/>
    <w:rsid w:val="00EE3B34"/>
    <w:rsid w:val="00EE5483"/>
    <w:rsid w:val="00EE633E"/>
    <w:rsid w:val="00EE7479"/>
    <w:rsid w:val="00EE7865"/>
    <w:rsid w:val="00EF4BEF"/>
    <w:rsid w:val="00F13789"/>
    <w:rsid w:val="00F168E5"/>
    <w:rsid w:val="00F26F3E"/>
    <w:rsid w:val="00F31710"/>
    <w:rsid w:val="00F331FD"/>
    <w:rsid w:val="00F348B3"/>
    <w:rsid w:val="00F34CEB"/>
    <w:rsid w:val="00F44A94"/>
    <w:rsid w:val="00F44CA7"/>
    <w:rsid w:val="00F45D9F"/>
    <w:rsid w:val="00F50DC4"/>
    <w:rsid w:val="00F51874"/>
    <w:rsid w:val="00F518B1"/>
    <w:rsid w:val="00F618A1"/>
    <w:rsid w:val="00F70B03"/>
    <w:rsid w:val="00F7341D"/>
    <w:rsid w:val="00F75980"/>
    <w:rsid w:val="00F77693"/>
    <w:rsid w:val="00F777C2"/>
    <w:rsid w:val="00F778EC"/>
    <w:rsid w:val="00F83F1B"/>
    <w:rsid w:val="00F87AFD"/>
    <w:rsid w:val="00F90549"/>
    <w:rsid w:val="00F95DFA"/>
    <w:rsid w:val="00FA0BA5"/>
    <w:rsid w:val="00FA27BF"/>
    <w:rsid w:val="00FA5509"/>
    <w:rsid w:val="00FA63B2"/>
    <w:rsid w:val="00FB087B"/>
    <w:rsid w:val="00FB3E0C"/>
    <w:rsid w:val="00FB635F"/>
    <w:rsid w:val="00FB6A08"/>
    <w:rsid w:val="00FB7033"/>
    <w:rsid w:val="00FB756C"/>
    <w:rsid w:val="00FC7ABB"/>
    <w:rsid w:val="00FD1173"/>
    <w:rsid w:val="00FD2013"/>
    <w:rsid w:val="00FD34D7"/>
    <w:rsid w:val="00FD37F7"/>
    <w:rsid w:val="00FF0D0D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FFF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96CB6"/>
    <w:rPr>
      <w:sz w:val="24"/>
      <w:szCs w:val="24"/>
    </w:rPr>
  </w:style>
  <w:style w:type="paragraph" w:styleId="Heading1">
    <w:name w:val="heading 1"/>
    <w:basedOn w:val="Normal"/>
    <w:next w:val="Normal"/>
    <w:qFormat/>
    <w:rsid w:val="007A280E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7A280E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A280E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7A280E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7A280E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280E"/>
    <w:pPr>
      <w:jc w:val="center"/>
    </w:pPr>
    <w:rPr>
      <w:b/>
      <w:bCs/>
      <w:i/>
      <w:iCs/>
      <w:sz w:val="28"/>
      <w:u w:val="single"/>
    </w:rPr>
  </w:style>
  <w:style w:type="paragraph" w:styleId="BodyText">
    <w:name w:val="Body Text"/>
    <w:basedOn w:val="Normal"/>
    <w:rsid w:val="007A280E"/>
    <w:rPr>
      <w:b/>
      <w:bCs/>
    </w:rPr>
  </w:style>
  <w:style w:type="paragraph" w:styleId="BalloonText">
    <w:name w:val="Balloon Text"/>
    <w:basedOn w:val="Normal"/>
    <w:semiHidden/>
    <w:rsid w:val="007A280E"/>
    <w:rPr>
      <w:rFonts w:ascii="Tahoma" w:hAnsi="Tahoma" w:cs="Tahoma"/>
      <w:sz w:val="16"/>
      <w:szCs w:val="16"/>
    </w:rPr>
  </w:style>
  <w:style w:type="character" w:styleId="Hyperlink">
    <w:name w:val="Hyperlink"/>
    <w:rsid w:val="007A280E"/>
    <w:rPr>
      <w:color w:val="0000FF"/>
      <w:u w:val="single"/>
    </w:rPr>
  </w:style>
  <w:style w:type="paragraph" w:styleId="BodyTextIndent">
    <w:name w:val="Body Text Indent"/>
    <w:basedOn w:val="Normal"/>
    <w:rsid w:val="007A280E"/>
    <w:pPr>
      <w:spacing w:after="120"/>
      <w:ind w:left="360"/>
    </w:pPr>
  </w:style>
  <w:style w:type="paragraph" w:styleId="BodyText2">
    <w:name w:val="Body Text 2"/>
    <w:basedOn w:val="Normal"/>
    <w:rsid w:val="007A280E"/>
    <w:pPr>
      <w:spacing w:after="120" w:line="480" w:lineRule="auto"/>
    </w:pPr>
  </w:style>
  <w:style w:type="paragraph" w:styleId="Header">
    <w:name w:val="header"/>
    <w:basedOn w:val="Normal"/>
    <w:rsid w:val="007A28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28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280E"/>
  </w:style>
  <w:style w:type="paragraph" w:styleId="NoSpacing">
    <w:name w:val="No Spacing"/>
    <w:uiPriority w:val="1"/>
    <w:qFormat/>
    <w:rsid w:val="00B02EA1"/>
    <w:rPr>
      <w:rFonts w:eastAsia="Calibri"/>
      <w:sz w:val="24"/>
      <w:szCs w:val="24"/>
    </w:rPr>
  </w:style>
  <w:style w:type="character" w:styleId="CommentReference">
    <w:name w:val="annotation reference"/>
    <w:rsid w:val="00750454"/>
    <w:rPr>
      <w:sz w:val="18"/>
      <w:szCs w:val="18"/>
    </w:rPr>
  </w:style>
  <w:style w:type="paragraph" w:styleId="CommentText">
    <w:name w:val="annotation text"/>
    <w:basedOn w:val="Normal"/>
    <w:link w:val="CommentTextChar"/>
    <w:rsid w:val="00750454"/>
  </w:style>
  <w:style w:type="character" w:customStyle="1" w:styleId="CommentTextChar">
    <w:name w:val="Comment Text Char"/>
    <w:link w:val="CommentText"/>
    <w:rsid w:val="0075045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5045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50454"/>
    <w:rPr>
      <w:b/>
      <w:bCs/>
      <w:sz w:val="24"/>
      <w:szCs w:val="24"/>
    </w:rPr>
  </w:style>
  <w:style w:type="paragraph" w:customStyle="1" w:styleId="Default">
    <w:name w:val="Default"/>
    <w:rsid w:val="008D61B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">
    <w:name w:val="hp"/>
    <w:basedOn w:val="DefaultParagraphFont"/>
    <w:rsid w:val="000555FD"/>
  </w:style>
  <w:style w:type="character" w:customStyle="1" w:styleId="apple-converted-space">
    <w:name w:val="apple-converted-space"/>
    <w:basedOn w:val="DefaultParagraphFont"/>
    <w:rsid w:val="00A63C41"/>
  </w:style>
  <w:style w:type="paragraph" w:styleId="ListParagraph">
    <w:name w:val="List Paragraph"/>
    <w:basedOn w:val="Normal"/>
    <w:uiPriority w:val="34"/>
    <w:qFormat/>
    <w:rsid w:val="00744F07"/>
    <w:pPr>
      <w:ind w:left="720"/>
      <w:contextualSpacing/>
    </w:pPr>
  </w:style>
  <w:style w:type="character" w:customStyle="1" w:styleId="il">
    <w:name w:val="il"/>
    <w:basedOn w:val="DefaultParagraphFont"/>
    <w:rsid w:val="00EC4AB4"/>
  </w:style>
  <w:style w:type="paragraph" w:styleId="NormalWeb">
    <w:name w:val="Normal (Web)"/>
    <w:basedOn w:val="Normal"/>
    <w:uiPriority w:val="99"/>
    <w:unhideWhenUsed/>
    <w:rsid w:val="00E37B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2E7776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9F2C29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DD78C0-C489-4217-B02E-1ADDF585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3068</Words>
  <Characters>17488</Characters>
  <Application>Microsoft Office Word</Application>
  <DocSecurity>4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Latrice Vinson</vt:lpstr>
    </vt:vector>
  </TitlesOfParts>
  <Company>Morris Brown College</Company>
  <LinksUpToDate>false</LinksUpToDate>
  <CharactersWithSpaces>20515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Latrice Vinson</dc:title>
  <dc:creator>flint, latoya</dc:creator>
  <cp:lastModifiedBy>Strong-Kinnaman, Joanna</cp:lastModifiedBy>
  <cp:revision>2</cp:revision>
  <cp:lastPrinted>2018-10-25T20:53:00Z</cp:lastPrinted>
  <dcterms:created xsi:type="dcterms:W3CDTF">2020-05-14T17:08:00Z</dcterms:created>
  <dcterms:modified xsi:type="dcterms:W3CDTF">2020-05-14T17:08:00Z</dcterms:modified>
</cp:coreProperties>
</file>