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2CAAA" w14:textId="5374E984" w:rsidR="00120320" w:rsidRPr="00210CB3" w:rsidRDefault="00120320">
      <w:pPr>
        <w:rPr>
          <w:rFonts w:ascii="Times New Roman" w:hAnsi="Times New Roman" w:cs="Times New Roman"/>
          <w:sz w:val="24"/>
          <w:szCs w:val="24"/>
        </w:rPr>
      </w:pPr>
      <w:r w:rsidRPr="00210CB3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Pr="00210CB3">
        <w:rPr>
          <w:rFonts w:ascii="Times New Roman" w:hAnsi="Times New Roman" w:cs="Times New Roman"/>
          <w:sz w:val="24"/>
          <w:szCs w:val="24"/>
        </w:rPr>
        <w:t>:</w:t>
      </w:r>
      <w:r w:rsidR="00321450" w:rsidRPr="00210CB3">
        <w:rPr>
          <w:rFonts w:ascii="Times New Roman" w:hAnsi="Times New Roman" w:cs="Times New Roman"/>
          <w:sz w:val="24"/>
          <w:szCs w:val="24"/>
        </w:rPr>
        <w:t xml:space="preserve"> </w:t>
      </w:r>
      <w:r w:rsidR="00210CB3" w:rsidRPr="00210CB3">
        <w:rPr>
          <w:rFonts w:ascii="Times New Roman" w:hAnsi="Times New Roman" w:cs="Times New Roman"/>
          <w:sz w:val="24"/>
          <w:szCs w:val="24"/>
        </w:rPr>
        <w:t>6</w:t>
      </w:r>
      <w:r w:rsidR="005A4D5A">
        <w:rPr>
          <w:rFonts w:ascii="Times New Roman" w:hAnsi="Times New Roman" w:cs="Times New Roman"/>
          <w:sz w:val="24"/>
          <w:szCs w:val="24"/>
        </w:rPr>
        <w:t>3</w:t>
      </w:r>
      <w:r w:rsidR="00321450" w:rsidRPr="00210CB3">
        <w:rPr>
          <w:rFonts w:ascii="Times New Roman" w:hAnsi="Times New Roman" w:cs="Times New Roman"/>
          <w:sz w:val="24"/>
          <w:szCs w:val="24"/>
        </w:rPr>
        <w:t xml:space="preserve"> publications</w:t>
      </w:r>
    </w:p>
    <w:p w14:paraId="26BAE778" w14:textId="77777777" w:rsidR="00B20860" w:rsidRPr="00210CB3" w:rsidRDefault="00B2086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Adhikari, B. M., </w:t>
      </w:r>
      <w:proofErr w:type="spellStart"/>
      <w:r w:rsidRPr="00210CB3">
        <w:t>Jahanshad</w:t>
      </w:r>
      <w:proofErr w:type="spellEnd"/>
      <w:r w:rsidRPr="00210CB3">
        <w:t xml:space="preserve">, N., Shukla, D., </w:t>
      </w:r>
      <w:proofErr w:type="spellStart"/>
      <w:r w:rsidRPr="00210CB3">
        <w:t>Turnem</w:t>
      </w:r>
      <w:proofErr w:type="spellEnd"/>
      <w:r w:rsidRPr="00210CB3">
        <w:t xml:space="preserve">, J. L., </w:t>
      </w:r>
      <w:proofErr w:type="spellStart"/>
      <w:r w:rsidRPr="00210CB3">
        <w:t>Groteger</w:t>
      </w:r>
      <w:proofErr w:type="spellEnd"/>
      <w:r w:rsidRPr="00210CB3">
        <w:t xml:space="preserve">, D., </w:t>
      </w:r>
      <w:proofErr w:type="spellStart"/>
      <w:r w:rsidRPr="00210CB3">
        <w:t>Dannlowski</w:t>
      </w:r>
      <w:proofErr w:type="spellEnd"/>
      <w:r w:rsidRPr="00210CB3">
        <w:t xml:space="preserve">, U., Kugel, H., </w:t>
      </w:r>
      <w:proofErr w:type="spellStart"/>
      <w:r w:rsidRPr="00210CB3">
        <w:t>Engelen</w:t>
      </w:r>
      <w:proofErr w:type="spellEnd"/>
      <w:r w:rsidRPr="00210CB3">
        <w:t xml:space="preserve">, J., Krug, A., </w:t>
      </w:r>
      <w:proofErr w:type="spellStart"/>
      <w:r w:rsidRPr="00210CB3">
        <w:t>Fieremans</w:t>
      </w:r>
      <w:proofErr w:type="spellEnd"/>
      <w:r w:rsidRPr="00210CB3">
        <w:t xml:space="preserve">, E., </w:t>
      </w:r>
      <w:proofErr w:type="spellStart"/>
      <w:r w:rsidRPr="00210CB3">
        <w:t>Veraart</w:t>
      </w:r>
      <w:proofErr w:type="spellEnd"/>
      <w:r w:rsidRPr="00210CB3">
        <w:t xml:space="preserve">, J., Novikov, D. S., </w:t>
      </w:r>
      <w:proofErr w:type="spellStart"/>
      <w:r w:rsidRPr="00210CB3">
        <w:t>Boedhoe</w:t>
      </w:r>
      <w:proofErr w:type="spellEnd"/>
      <w:r w:rsidRPr="00210CB3">
        <w:t xml:space="preserve">, P...S...W..., der </w:t>
      </w:r>
      <w:proofErr w:type="spellStart"/>
      <w:r w:rsidRPr="00210CB3">
        <w:t>Werf</w:t>
      </w:r>
      <w:proofErr w:type="spellEnd"/>
      <w:r w:rsidRPr="00210CB3">
        <w:t xml:space="preserve">, V., de Heuvel, V., </w:t>
      </w:r>
      <w:proofErr w:type="spellStart"/>
      <w:r w:rsidRPr="00210CB3">
        <w:t>Ipser</w:t>
      </w:r>
      <w:proofErr w:type="spellEnd"/>
      <w:r w:rsidRPr="00210CB3">
        <w:t xml:space="preserve">, J., Uhlmann, A., Stein, D. J., Dickie, E., </w:t>
      </w:r>
      <w:proofErr w:type="spellStart"/>
      <w:r w:rsidRPr="00210CB3">
        <w:t>Voineskos</w:t>
      </w:r>
      <w:proofErr w:type="spellEnd"/>
      <w:r w:rsidRPr="00210CB3">
        <w:t xml:space="preserve">, A. N., Malhotra, A. K., </w:t>
      </w:r>
      <w:proofErr w:type="spellStart"/>
      <w:r w:rsidRPr="00210CB3">
        <w:t>Pizzagailli</w:t>
      </w:r>
      <w:proofErr w:type="spellEnd"/>
      <w:r w:rsidRPr="00210CB3">
        <w:t xml:space="preserve">, F., Calhoun, V. D., Waller, L., Veer, I. M., Walter, H., </w:t>
      </w:r>
      <w:r w:rsidRPr="00210CB3">
        <w:rPr>
          <w:b/>
          <w:bCs/>
        </w:rPr>
        <w:t>Buchanan, R. W.</w:t>
      </w:r>
      <w:r w:rsidRPr="00210CB3">
        <w:t xml:space="preserve">, </w:t>
      </w:r>
      <w:proofErr w:type="spellStart"/>
      <w:r w:rsidRPr="00210CB3">
        <w:t>Glahn</w:t>
      </w:r>
      <w:proofErr w:type="spellEnd"/>
      <w:r w:rsidRPr="00210CB3">
        <w:t xml:space="preserve">, D. C., Hong, L. E., Thompson, P. M., &amp; </w:t>
      </w:r>
      <w:proofErr w:type="spellStart"/>
      <w:r w:rsidRPr="00210CB3">
        <w:t>Kochunov</w:t>
      </w:r>
      <w:proofErr w:type="spellEnd"/>
      <w:r w:rsidRPr="00210CB3">
        <w:t xml:space="preserve">, P. (2019). A resting state fMRI analysis pipeline for pooling inference across diverse cohorts: an ENIGMA </w:t>
      </w:r>
      <w:proofErr w:type="spellStart"/>
      <w:r w:rsidRPr="00210CB3">
        <w:t>rs</w:t>
      </w:r>
      <w:proofErr w:type="spellEnd"/>
      <w:r w:rsidRPr="00210CB3">
        <w:t xml:space="preserve">-fMRI protocol. </w:t>
      </w:r>
      <w:r w:rsidRPr="00210CB3">
        <w:rPr>
          <w:i/>
          <w:iCs/>
        </w:rPr>
        <w:t>Brain Imaging and Behavior</w:t>
      </w:r>
      <w:r w:rsidRPr="00210CB3">
        <w:t xml:space="preserve">, </w:t>
      </w:r>
      <w:r w:rsidRPr="00210CB3">
        <w:rPr>
          <w:i/>
        </w:rPr>
        <w:t>13</w:t>
      </w:r>
      <w:r w:rsidRPr="00210CB3">
        <w:t>, 1453-1467. doi:10.1007/s11682-018-9941-x</w:t>
      </w:r>
    </w:p>
    <w:p w14:paraId="3FF12401" w14:textId="798D46E5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Akram</w:t>
      </w:r>
      <w:proofErr w:type="spellEnd"/>
      <w:r w:rsidRPr="00210CB3">
        <w:t xml:space="preserve">, F., Jennings, T., Stiller, J., Lowry, C., &amp; </w:t>
      </w:r>
      <w:r w:rsidRPr="00210CB3">
        <w:rPr>
          <w:b/>
          <w:bCs/>
        </w:rPr>
        <w:t>Postolache, T. T.</w:t>
      </w:r>
      <w:r w:rsidRPr="00210CB3">
        <w:t xml:space="preserve"> (2019). Mood Worsening on Days with High Pollen Counts is associated with a Summer Pattern of Seasonality. </w:t>
      </w:r>
      <w:r w:rsidRPr="00210CB3">
        <w:rPr>
          <w:i/>
          <w:iCs/>
        </w:rPr>
        <w:t>Pteridines, 30</w:t>
      </w:r>
      <w:r w:rsidRPr="00210CB3">
        <w:rPr>
          <w:iCs/>
        </w:rPr>
        <w:t>(1)</w:t>
      </w:r>
      <w:r w:rsidRPr="00210CB3">
        <w:t>, 133-141. doi:10.1515/pteridines-2019-0016</w:t>
      </w:r>
    </w:p>
    <w:p w14:paraId="20FF1840" w14:textId="771A6842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Bansal, S., Murthy, K. G., Fitzgerald, J., </w:t>
      </w:r>
      <w:r w:rsidRPr="00210CB3">
        <w:rPr>
          <w:b/>
          <w:bCs/>
        </w:rPr>
        <w:t>Schwartz, B. L.</w:t>
      </w:r>
      <w:r w:rsidRPr="00210CB3">
        <w:t xml:space="preserve">, &amp; Joiner, W. M. (2019). Reduced transfer of visuomotor adaptation is associated with aberrant sense of agency in schizophrenia. </w:t>
      </w:r>
      <w:r w:rsidRPr="00210CB3">
        <w:rPr>
          <w:i/>
          <w:iCs/>
        </w:rPr>
        <w:t>Neuroscience, 413</w:t>
      </w:r>
      <w:r w:rsidRPr="00210CB3">
        <w:t>, 108–122.</w:t>
      </w:r>
    </w:p>
    <w:p w14:paraId="035EAF30" w14:textId="30188412" w:rsidR="00FA2CC7" w:rsidRPr="00210CB3" w:rsidRDefault="00FA2CC7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Breier</w:t>
      </w:r>
      <w:proofErr w:type="spellEnd"/>
      <w:r w:rsidRPr="00210CB3">
        <w:t xml:space="preserve">, A., </w:t>
      </w:r>
      <w:r w:rsidRPr="00210CB3">
        <w:rPr>
          <w:b/>
          <w:bCs/>
        </w:rPr>
        <w:t>Buchanan, R. W.</w:t>
      </w:r>
      <w:r w:rsidRPr="00210CB3">
        <w:t xml:space="preserve">, D'Souza, D., </w:t>
      </w:r>
      <w:proofErr w:type="spellStart"/>
      <w:r w:rsidRPr="00210CB3">
        <w:t>Nuechterlein</w:t>
      </w:r>
      <w:proofErr w:type="spellEnd"/>
      <w:r w:rsidRPr="00210CB3">
        <w:t xml:space="preserve">, K., Marder, S., Dunn, W., </w:t>
      </w:r>
      <w:proofErr w:type="spellStart"/>
      <w:r w:rsidRPr="00210CB3">
        <w:t>Preskorn</w:t>
      </w:r>
      <w:proofErr w:type="spellEnd"/>
      <w:r w:rsidRPr="00210CB3">
        <w:t xml:space="preserve">, S., Macaluso, M., </w:t>
      </w:r>
      <w:proofErr w:type="spellStart"/>
      <w:r w:rsidRPr="00210CB3">
        <w:t>Wurfel</w:t>
      </w:r>
      <w:proofErr w:type="spellEnd"/>
      <w:r w:rsidRPr="00210CB3">
        <w:t xml:space="preserve">, B., Maguire, G., </w:t>
      </w:r>
      <w:proofErr w:type="spellStart"/>
      <w:r w:rsidRPr="00210CB3">
        <w:t>Kakar</w:t>
      </w:r>
      <w:proofErr w:type="spellEnd"/>
      <w:r w:rsidRPr="00210CB3">
        <w:t xml:space="preserve">, R., </w:t>
      </w:r>
      <w:proofErr w:type="spellStart"/>
      <w:r w:rsidRPr="00210CB3">
        <w:t>Highum</w:t>
      </w:r>
      <w:proofErr w:type="spellEnd"/>
      <w:r w:rsidRPr="00210CB3">
        <w:t xml:space="preserve">, D., </w:t>
      </w:r>
      <w:proofErr w:type="spellStart"/>
      <w:r w:rsidRPr="00210CB3">
        <w:t>Hoffmeyer</w:t>
      </w:r>
      <w:proofErr w:type="spellEnd"/>
      <w:r w:rsidRPr="00210CB3">
        <w:t xml:space="preserve">, D., </w:t>
      </w:r>
      <w:proofErr w:type="spellStart"/>
      <w:r w:rsidRPr="00210CB3">
        <w:t>Coskinas</w:t>
      </w:r>
      <w:proofErr w:type="spellEnd"/>
      <w:r w:rsidRPr="00210CB3">
        <w:t xml:space="preserve">, E., </w:t>
      </w:r>
      <w:proofErr w:type="spellStart"/>
      <w:r w:rsidRPr="00210CB3">
        <w:t>Litman</w:t>
      </w:r>
      <w:proofErr w:type="spellEnd"/>
      <w:r w:rsidRPr="00210CB3">
        <w:t xml:space="preserve">, R., </w:t>
      </w:r>
      <w:proofErr w:type="spellStart"/>
      <w:r w:rsidRPr="00210CB3">
        <w:t>Vohs</w:t>
      </w:r>
      <w:proofErr w:type="spellEnd"/>
      <w:r w:rsidRPr="00210CB3">
        <w:t xml:space="preserve">, J., </w:t>
      </w:r>
      <w:proofErr w:type="spellStart"/>
      <w:r w:rsidRPr="00210CB3">
        <w:t>Radnovich</w:t>
      </w:r>
      <w:proofErr w:type="spellEnd"/>
      <w:r w:rsidRPr="00210CB3">
        <w:t xml:space="preserve">, A., Francis, M., Metzler, E., </w:t>
      </w:r>
      <w:proofErr w:type="spellStart"/>
      <w:r w:rsidRPr="00210CB3">
        <w:t>Visco</w:t>
      </w:r>
      <w:proofErr w:type="spellEnd"/>
      <w:r w:rsidRPr="00210CB3">
        <w:t xml:space="preserve">, A., </w:t>
      </w:r>
      <w:proofErr w:type="spellStart"/>
      <w:r w:rsidRPr="00210CB3">
        <w:t>Mehdiyoun</w:t>
      </w:r>
      <w:proofErr w:type="spellEnd"/>
      <w:r w:rsidRPr="00210CB3">
        <w:t xml:space="preserve">, N., Yang, Z., Zhang, Y., </w:t>
      </w:r>
      <w:proofErr w:type="spellStart"/>
      <w:r w:rsidRPr="00210CB3">
        <w:t>Yolken</w:t>
      </w:r>
      <w:proofErr w:type="spellEnd"/>
      <w:r w:rsidRPr="00210CB3">
        <w:t>, R., &amp; Dickerson, F. (201</w:t>
      </w:r>
      <w:r w:rsidR="00952F6D" w:rsidRPr="00210CB3">
        <w:t>9</w:t>
      </w:r>
      <w:r w:rsidRPr="00210CB3">
        <w:t xml:space="preserve">). Herpes simplex virus 1 infection and valacyclovir treatment in schizophrenia: Results from the VISTA study. </w:t>
      </w:r>
      <w:r w:rsidRPr="00210CB3">
        <w:rPr>
          <w:i/>
          <w:iCs/>
        </w:rPr>
        <w:t>Schizophrenia Research</w:t>
      </w:r>
      <w:r w:rsidRPr="00210CB3">
        <w:t xml:space="preserve">, </w:t>
      </w:r>
      <w:r w:rsidRPr="00210CB3">
        <w:rPr>
          <w:i/>
        </w:rPr>
        <w:t>206</w:t>
      </w:r>
      <w:r w:rsidRPr="00210CB3">
        <w:t>, 291-299. doi:10.1016/j.schres.2018.11.002</w:t>
      </w:r>
    </w:p>
    <w:p w14:paraId="503A7FD3" w14:textId="7DFAE9EA" w:rsidR="002A4CE9" w:rsidRPr="00210CB3" w:rsidRDefault="002A4CE9" w:rsidP="00A2526B">
      <w:pPr>
        <w:pStyle w:val="NormalWeb"/>
        <w:numPr>
          <w:ilvl w:val="0"/>
          <w:numId w:val="8"/>
        </w:numPr>
        <w:ind w:hanging="720"/>
        <w:rPr>
          <w:bCs/>
        </w:rPr>
      </w:pPr>
      <w:r w:rsidRPr="00210CB3">
        <w:rPr>
          <w:bCs/>
        </w:rPr>
        <w:t xml:space="preserve">Brunette, M. F., Oslin, D. W., </w:t>
      </w:r>
      <w:r w:rsidRPr="00210CB3">
        <w:rPr>
          <w:b/>
          <w:bCs/>
        </w:rPr>
        <w:t>Dixon, L. B.,</w:t>
      </w:r>
      <w:r w:rsidRPr="00210CB3">
        <w:rPr>
          <w:bCs/>
        </w:rPr>
        <w:t xml:space="preserve"> Adler, D. A., Berlant, J., </w:t>
      </w:r>
      <w:proofErr w:type="spellStart"/>
      <w:r w:rsidRPr="00210CB3">
        <w:rPr>
          <w:bCs/>
        </w:rPr>
        <w:t>Erlich</w:t>
      </w:r>
      <w:proofErr w:type="spellEnd"/>
      <w:r w:rsidRPr="00210CB3">
        <w:rPr>
          <w:bCs/>
        </w:rPr>
        <w:t xml:space="preserve">, M., First, M. B., Goldman, B., Levine, B., </w:t>
      </w:r>
      <w:proofErr w:type="spellStart"/>
      <w:r w:rsidRPr="00210CB3">
        <w:rPr>
          <w:bCs/>
        </w:rPr>
        <w:t>Siris</w:t>
      </w:r>
      <w:proofErr w:type="spellEnd"/>
      <w:r w:rsidRPr="00210CB3">
        <w:rPr>
          <w:bCs/>
        </w:rPr>
        <w:t xml:space="preserve">, S., &amp; Winston, H. (2019). The opioid epidemic and psychiatry: The time for action is now. </w:t>
      </w:r>
      <w:r w:rsidRPr="00210CB3">
        <w:rPr>
          <w:bCs/>
          <w:i/>
        </w:rPr>
        <w:t>Psychiatric Services, 70</w:t>
      </w:r>
      <w:r w:rsidRPr="00210CB3">
        <w:rPr>
          <w:bCs/>
        </w:rPr>
        <w:t>(12), 1168-1171. doi:10.1176/appi.ps.201800582</w:t>
      </w:r>
    </w:p>
    <w:p w14:paraId="2595151E" w14:textId="2B2547A6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Dixon, L. B.</w:t>
      </w:r>
      <w:r w:rsidRPr="00210CB3">
        <w:t xml:space="preserve">, &amp; Goldman, H. (2019). Introduction to “Medicaid’s Institutions for Mental Diseases (IMD) Exclusion Rule: A Policy Debate”. </w:t>
      </w:r>
      <w:r w:rsidRPr="00210CB3">
        <w:rPr>
          <w:i/>
          <w:iCs/>
        </w:rPr>
        <w:t>Psychiatric Services, 70</w:t>
      </w:r>
      <w:r w:rsidRPr="00210CB3">
        <w:rPr>
          <w:iCs/>
        </w:rPr>
        <w:t>(1)</w:t>
      </w:r>
      <w:r w:rsidRPr="00210CB3">
        <w:t>, 2-3. doi:10.1176/appi.ps.201800412</w:t>
      </w:r>
    </w:p>
    <w:p w14:paraId="6357F3E4" w14:textId="16949867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Dixon, L. B.</w:t>
      </w:r>
      <w:r w:rsidRPr="00210CB3">
        <w:t xml:space="preserve">, Jones, N., Loewy, R., Perkins, D., Sale, T., Huggins, W., &amp; Huggins, C. H. (2019). Recommendations and challenges of the clinical services panel of the </w:t>
      </w:r>
      <w:proofErr w:type="spellStart"/>
      <w:r w:rsidRPr="00210CB3">
        <w:t>phenx</w:t>
      </w:r>
      <w:proofErr w:type="spellEnd"/>
      <w:r w:rsidRPr="00210CB3">
        <w:t xml:space="preserve"> early psychosis working group. </w:t>
      </w:r>
      <w:r w:rsidRPr="00210CB3">
        <w:rPr>
          <w:i/>
          <w:iCs/>
        </w:rPr>
        <w:t xml:space="preserve">Psychiatric Services, </w:t>
      </w:r>
      <w:r w:rsidR="00952AED" w:rsidRPr="00210CB3">
        <w:rPr>
          <w:i/>
          <w:iCs/>
        </w:rPr>
        <w:t>70</w:t>
      </w:r>
      <w:r w:rsidR="00952AED" w:rsidRPr="00210CB3">
        <w:rPr>
          <w:iCs/>
        </w:rPr>
        <w:t>(6)</w:t>
      </w:r>
      <w:r w:rsidRPr="00210CB3">
        <w:t xml:space="preserve">, </w:t>
      </w:r>
      <w:r w:rsidR="00952AED" w:rsidRPr="00210CB3">
        <w:t>514-517</w:t>
      </w:r>
      <w:r w:rsidRPr="00210CB3">
        <w:t>.</w:t>
      </w:r>
      <w:r w:rsidR="00952AED" w:rsidRPr="00210CB3">
        <w:t xml:space="preserve"> doi:10.1176/appi.ps.201800585</w:t>
      </w:r>
    </w:p>
    <w:p w14:paraId="34D6E7CC" w14:textId="31A37414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First, M. B., </w:t>
      </w:r>
      <w:proofErr w:type="spellStart"/>
      <w:r w:rsidRPr="00210CB3">
        <w:t>Erlich</w:t>
      </w:r>
      <w:proofErr w:type="spellEnd"/>
      <w:r w:rsidRPr="00210CB3">
        <w:t xml:space="preserve">, M. D., Adler, D. A., Leong, S., </w:t>
      </w:r>
      <w:r w:rsidRPr="00210CB3">
        <w:rPr>
          <w:b/>
          <w:bCs/>
        </w:rPr>
        <w:t>Dixon, L. B.</w:t>
      </w:r>
      <w:r w:rsidRPr="00210CB3">
        <w:t xml:space="preserve">, Oslin, D. W., Goldman, B., Koh, S., Levine, B., Berlant, J. L., &amp; </w:t>
      </w:r>
      <w:proofErr w:type="spellStart"/>
      <w:r w:rsidRPr="00210CB3">
        <w:t>Siris</w:t>
      </w:r>
      <w:proofErr w:type="spellEnd"/>
      <w:r w:rsidRPr="00210CB3">
        <w:t xml:space="preserve">, S. G. (2019). How the DSM is used in clinical practice. </w:t>
      </w:r>
      <w:r w:rsidRPr="00210CB3">
        <w:rPr>
          <w:i/>
          <w:iCs/>
        </w:rPr>
        <w:t>The Journal of Nervous and Mental Disease, 20</w:t>
      </w:r>
      <w:r w:rsidR="00952AED" w:rsidRPr="00210CB3">
        <w:rPr>
          <w:i/>
          <w:iCs/>
        </w:rPr>
        <w:t>7</w:t>
      </w:r>
      <w:r w:rsidRPr="00210CB3">
        <w:rPr>
          <w:iCs/>
        </w:rPr>
        <w:t>(3)</w:t>
      </w:r>
      <w:r w:rsidRPr="00210CB3">
        <w:t>, 157-161.</w:t>
      </w:r>
    </w:p>
    <w:p w14:paraId="69C09E37" w14:textId="232581C5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Fortuna, K. L., Ferron, J., Pratt, S. I., </w:t>
      </w:r>
      <w:r w:rsidRPr="00210CB3">
        <w:rPr>
          <w:b/>
          <w:bCs/>
        </w:rPr>
        <w:t>Muralidharan, A.</w:t>
      </w:r>
      <w:r w:rsidRPr="00210CB3">
        <w:t xml:space="preserve">, Williams, A. M., </w:t>
      </w:r>
      <w:proofErr w:type="spellStart"/>
      <w:r w:rsidRPr="00210CB3">
        <w:t>Aschbrenner</w:t>
      </w:r>
      <w:proofErr w:type="spellEnd"/>
      <w:r w:rsidRPr="00210CB3">
        <w:t xml:space="preserve">, K. A., Deegan, P. E., &amp; </w:t>
      </w:r>
      <w:proofErr w:type="spellStart"/>
      <w:r w:rsidRPr="00210CB3">
        <w:t>Salzer</w:t>
      </w:r>
      <w:proofErr w:type="spellEnd"/>
      <w:r w:rsidRPr="00210CB3">
        <w:t>, S. (</w:t>
      </w:r>
      <w:r w:rsidR="007342F1" w:rsidRPr="00210CB3">
        <w:t>2019</w:t>
      </w:r>
      <w:r w:rsidRPr="00210CB3">
        <w:t xml:space="preserve">). Unmet needs of people with serious mental illness: Perspectives from certified peer specialists. </w:t>
      </w:r>
      <w:r w:rsidRPr="00210CB3">
        <w:rPr>
          <w:i/>
          <w:iCs/>
        </w:rPr>
        <w:t>Psychiatric Quarterly</w:t>
      </w:r>
      <w:r w:rsidR="007342F1" w:rsidRPr="00210CB3">
        <w:rPr>
          <w:i/>
          <w:iCs/>
        </w:rPr>
        <w:t>, 90</w:t>
      </w:r>
      <w:r w:rsidR="007342F1" w:rsidRPr="00210CB3">
        <w:rPr>
          <w:iCs/>
        </w:rPr>
        <w:t>, 579-586</w:t>
      </w:r>
      <w:r w:rsidRPr="00210CB3">
        <w:t>.</w:t>
      </w:r>
      <w:r w:rsidR="007342F1" w:rsidRPr="00210CB3">
        <w:t xml:space="preserve"> doi:10.1007/s11126-019-09647-y</w:t>
      </w:r>
    </w:p>
    <w:p w14:paraId="5649A989" w14:textId="73D8A926" w:rsidR="00CB09F9" w:rsidRPr="00210CB3" w:rsidRDefault="00CB09F9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Gjervig</w:t>
      </w:r>
      <w:proofErr w:type="spellEnd"/>
      <w:r w:rsidRPr="00210CB3">
        <w:t xml:space="preserve"> Hansen, H., Köhler-Forsberg, O., Petersen, L., </w:t>
      </w:r>
      <w:proofErr w:type="spellStart"/>
      <w:r w:rsidRPr="00210CB3">
        <w:t>Nordentoft</w:t>
      </w:r>
      <w:proofErr w:type="spellEnd"/>
      <w:r w:rsidRPr="00210CB3">
        <w:t xml:space="preserve">, M., </w:t>
      </w:r>
      <w:r w:rsidRPr="00210CB3">
        <w:rPr>
          <w:b/>
          <w:bCs/>
        </w:rPr>
        <w:t>Postolache, T. T.</w:t>
      </w:r>
      <w:r w:rsidRPr="00210CB3">
        <w:t xml:space="preserve">, </w:t>
      </w:r>
      <w:proofErr w:type="spellStart"/>
      <w:r w:rsidRPr="00210CB3">
        <w:t>Erlangsen</w:t>
      </w:r>
      <w:proofErr w:type="spellEnd"/>
      <w:r w:rsidRPr="00210CB3">
        <w:t xml:space="preserve">, A., &amp; </w:t>
      </w:r>
      <w:proofErr w:type="spellStart"/>
      <w:r w:rsidRPr="00210CB3">
        <w:t>Benros</w:t>
      </w:r>
      <w:proofErr w:type="spellEnd"/>
      <w:r w:rsidRPr="00210CB3">
        <w:t xml:space="preserve">, M. (2019). Infections, Anti-infective Agents, and Risk of Deliberate Self-harm and Suicide in a Young Cohort: A Nationwide Study. </w:t>
      </w:r>
      <w:r w:rsidRPr="00210CB3">
        <w:rPr>
          <w:i/>
          <w:iCs/>
        </w:rPr>
        <w:t>Biological Psychiatry, 85</w:t>
      </w:r>
      <w:r w:rsidRPr="00210CB3">
        <w:rPr>
          <w:iCs/>
        </w:rPr>
        <w:t>(9), 744-751</w:t>
      </w:r>
      <w:r w:rsidRPr="00210CB3">
        <w:t>. doi:10.1016/j.biopsych.2018.11.008</w:t>
      </w:r>
    </w:p>
    <w:p w14:paraId="6AF24CE8" w14:textId="77777777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Hack, S.</w:t>
      </w:r>
      <w:r w:rsidRPr="00210CB3">
        <w:t xml:space="preserve">, </w:t>
      </w:r>
      <w:proofErr w:type="spellStart"/>
      <w:r w:rsidRPr="00210CB3">
        <w:t>Larrison</w:t>
      </w:r>
      <w:proofErr w:type="spellEnd"/>
      <w:r w:rsidRPr="00210CB3">
        <w:t xml:space="preserve">, C. R., </w:t>
      </w:r>
      <w:r w:rsidRPr="00210CB3">
        <w:rPr>
          <w:b/>
          <w:bCs/>
        </w:rPr>
        <w:t>Bennett, M. E.</w:t>
      </w:r>
      <w:r w:rsidRPr="00210CB3">
        <w:t xml:space="preserve">, &amp; </w:t>
      </w:r>
      <w:r w:rsidRPr="00210CB3">
        <w:rPr>
          <w:b/>
          <w:bCs/>
        </w:rPr>
        <w:t>Lucksted, A. A.</w:t>
      </w:r>
      <w:r w:rsidRPr="00210CB3">
        <w:t xml:space="preserve"> (2019). Experiences of African American men with serious mental illness and their kinship networks within the </w:t>
      </w:r>
      <w:r w:rsidRPr="00210CB3">
        <w:lastRenderedPageBreak/>
        <w:t xml:space="preserve">mental health care system. </w:t>
      </w:r>
      <w:r w:rsidRPr="00210CB3">
        <w:rPr>
          <w:i/>
          <w:iCs/>
        </w:rPr>
        <w:t>Journal of Ethnic &amp; Cultural Diversity in Social Work, 28</w:t>
      </w:r>
      <w:r w:rsidRPr="00210CB3">
        <w:rPr>
          <w:iCs/>
        </w:rPr>
        <w:t>(1)</w:t>
      </w:r>
      <w:r w:rsidRPr="00210CB3">
        <w:t>, 1-17.</w:t>
      </w:r>
    </w:p>
    <w:p w14:paraId="6C7D480E" w14:textId="52E85899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Hack, S.</w:t>
      </w:r>
      <w:r w:rsidRPr="00210CB3">
        <w:t xml:space="preserve">, </w:t>
      </w:r>
      <w:r w:rsidRPr="00210CB3">
        <w:rPr>
          <w:b/>
          <w:bCs/>
        </w:rPr>
        <w:t>Muralidharan, A.</w:t>
      </w:r>
      <w:r w:rsidRPr="00210CB3">
        <w:t xml:space="preserve">, </w:t>
      </w:r>
      <w:r w:rsidRPr="00210CB3">
        <w:rPr>
          <w:b/>
          <w:bCs/>
        </w:rPr>
        <w:t>Brown, C. H.</w:t>
      </w:r>
      <w:r w:rsidRPr="00210CB3">
        <w:t xml:space="preserve">, </w:t>
      </w:r>
      <w:r w:rsidRPr="00210CB3">
        <w:rPr>
          <w:b/>
          <w:bCs/>
        </w:rPr>
        <w:t>Drapalski, A. L.</w:t>
      </w:r>
      <w:r w:rsidRPr="00210CB3">
        <w:t xml:space="preserve">, &amp; </w:t>
      </w:r>
      <w:r w:rsidRPr="00210CB3">
        <w:rPr>
          <w:b/>
          <w:bCs/>
        </w:rPr>
        <w:t>Lucksted, A. A.</w:t>
      </w:r>
      <w:r w:rsidRPr="00210CB3">
        <w:t xml:space="preserve"> (</w:t>
      </w:r>
      <w:r w:rsidR="00A51384" w:rsidRPr="00210CB3">
        <w:t>2019</w:t>
      </w:r>
      <w:r w:rsidRPr="00210CB3">
        <w:t>). Stigma and Discrimination as Correlates of Mental Health Treatment Participation among Adults with Serious Mental Illness.</w:t>
      </w:r>
      <w:r w:rsidR="00A51384" w:rsidRPr="00210CB3">
        <w:t xml:space="preserve"> Advance online publication.</w:t>
      </w:r>
      <w:r w:rsidRPr="00210CB3">
        <w:t xml:space="preserve"> </w:t>
      </w:r>
      <w:r w:rsidRPr="00210CB3">
        <w:rPr>
          <w:i/>
          <w:iCs/>
        </w:rPr>
        <w:t>Psychiatric Rehabilitation Journal</w:t>
      </w:r>
      <w:r w:rsidRPr="00210CB3">
        <w:t>.</w:t>
      </w:r>
      <w:r w:rsidR="00A51384" w:rsidRPr="00210CB3">
        <w:t xml:space="preserve"> </w:t>
      </w:r>
      <w:proofErr w:type="spellStart"/>
      <w:r w:rsidR="00A51384" w:rsidRPr="00210CB3">
        <w:t>doi</w:t>
      </w:r>
      <w:proofErr w:type="spellEnd"/>
      <w:r w:rsidR="00A51384" w:rsidRPr="00210CB3">
        <w:t>: 10.1037/prj0000385</w:t>
      </w:r>
    </w:p>
    <w:p w14:paraId="1D4230F5" w14:textId="01A30178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Hahn, B., </w:t>
      </w:r>
      <w:proofErr w:type="spellStart"/>
      <w:r w:rsidRPr="00210CB3">
        <w:t>Shrieves</w:t>
      </w:r>
      <w:proofErr w:type="spellEnd"/>
      <w:r w:rsidRPr="00210CB3">
        <w:t xml:space="preserve">, M. E., </w:t>
      </w:r>
      <w:proofErr w:type="spellStart"/>
      <w:r w:rsidRPr="00210CB3">
        <w:t>Yuilee</w:t>
      </w:r>
      <w:proofErr w:type="spellEnd"/>
      <w:r w:rsidRPr="00210CB3">
        <w:t xml:space="preserve">, M. B., </w:t>
      </w:r>
      <w:r w:rsidRPr="00210CB3">
        <w:rPr>
          <w:b/>
          <w:bCs/>
        </w:rPr>
        <w:t>Buchanan, R. W.</w:t>
      </w:r>
      <w:r w:rsidRPr="00210CB3">
        <w:t xml:space="preserve">, &amp; Wells, A. K. (2019). Nicotine effects on cognitive remediation training outcome in people with schizophrenia: a pilot study. </w:t>
      </w:r>
      <w:r w:rsidRPr="00210CB3">
        <w:rPr>
          <w:i/>
          <w:iCs/>
        </w:rPr>
        <w:t>Psychiatry Research</w:t>
      </w:r>
      <w:r w:rsidR="00FF30C4" w:rsidRPr="00210CB3">
        <w:rPr>
          <w:i/>
          <w:iCs/>
        </w:rPr>
        <w:t>, 280</w:t>
      </w:r>
      <w:r w:rsidRPr="00210CB3">
        <w:t xml:space="preserve">. </w:t>
      </w:r>
      <w:proofErr w:type="spellStart"/>
      <w:r w:rsidR="00952AED" w:rsidRPr="00210CB3">
        <w:t>doi</w:t>
      </w:r>
      <w:proofErr w:type="spellEnd"/>
      <w:r w:rsidRPr="00210CB3">
        <w:t>: 10.1016/jpsychres.2019.112498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108E8591" w14:textId="7AB87218" w:rsidR="00052995" w:rsidRPr="00210CB3" w:rsidRDefault="00052995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Haseldon</w:t>
      </w:r>
      <w:proofErr w:type="spellEnd"/>
      <w:r w:rsidRPr="00210CB3">
        <w:t xml:space="preserve">, M., </w:t>
      </w:r>
      <w:proofErr w:type="spellStart"/>
      <w:r w:rsidRPr="00210CB3">
        <w:t>Brister</w:t>
      </w:r>
      <w:proofErr w:type="spellEnd"/>
      <w:r w:rsidRPr="00210CB3">
        <w:t xml:space="preserve">, T., Robinson, S., Covell, N., </w:t>
      </w:r>
      <w:proofErr w:type="spellStart"/>
      <w:r w:rsidRPr="00210CB3">
        <w:t>Prauselli</w:t>
      </w:r>
      <w:proofErr w:type="spellEnd"/>
      <w:r w:rsidRPr="00210CB3">
        <w:t xml:space="preserve">, L., &amp; </w:t>
      </w:r>
      <w:r w:rsidRPr="00210CB3">
        <w:rPr>
          <w:b/>
        </w:rPr>
        <w:t>Dixon, L.</w:t>
      </w:r>
      <w:r w:rsidRPr="00210CB3">
        <w:t xml:space="preserve"> (2019). Effectiveness of the NAMI </w:t>
      </w:r>
      <w:proofErr w:type="spellStart"/>
      <w:r w:rsidRPr="00210CB3">
        <w:t>homefront</w:t>
      </w:r>
      <w:proofErr w:type="spellEnd"/>
      <w:r w:rsidRPr="00210CB3">
        <w:t xml:space="preserve"> program for military and veteran families: In-person and online benefits. </w:t>
      </w:r>
      <w:r w:rsidRPr="00210CB3">
        <w:rPr>
          <w:i/>
        </w:rPr>
        <w:t>Psychiatric Services, 70</w:t>
      </w:r>
      <w:r w:rsidRPr="00210CB3">
        <w:t>(10), 935-939. doi:10.1176/appi.ps.201800573</w:t>
      </w:r>
    </w:p>
    <w:p w14:paraId="0F5CE1D3" w14:textId="75FD46B5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Haselden, M., </w:t>
      </w:r>
      <w:proofErr w:type="spellStart"/>
      <w:r w:rsidRPr="00210CB3">
        <w:t>Corbeil</w:t>
      </w:r>
      <w:proofErr w:type="spellEnd"/>
      <w:r w:rsidRPr="00210CB3">
        <w:t xml:space="preserve">, T., Tang, F., </w:t>
      </w:r>
      <w:proofErr w:type="spellStart"/>
      <w:r w:rsidRPr="00210CB3">
        <w:t>Olfson</w:t>
      </w:r>
      <w:proofErr w:type="spellEnd"/>
      <w:r w:rsidRPr="00210CB3">
        <w:t xml:space="preserve">, M., </w:t>
      </w:r>
      <w:r w:rsidRPr="00210CB3">
        <w:rPr>
          <w:b/>
          <w:bCs/>
        </w:rPr>
        <w:t>Dixon, L. B.</w:t>
      </w:r>
      <w:r w:rsidRPr="00210CB3">
        <w:t xml:space="preserve">, </w:t>
      </w:r>
      <w:proofErr w:type="spellStart"/>
      <w:r w:rsidRPr="00210CB3">
        <w:t>Essock</w:t>
      </w:r>
      <w:proofErr w:type="spellEnd"/>
      <w:r w:rsidRPr="00210CB3">
        <w:t xml:space="preserve">, S., Wall, M., </w:t>
      </w:r>
      <w:proofErr w:type="spellStart"/>
      <w:r w:rsidRPr="00210CB3">
        <w:t>Radigan</w:t>
      </w:r>
      <w:proofErr w:type="spellEnd"/>
      <w:r w:rsidRPr="00210CB3">
        <w:t xml:space="preserve">, M., Frimpong, E., Wang, R., Lamberti, S., Schneider, M., &amp; Smith, T. (2019). Family Involvement in Psychiatric Hospitalizations: Associations With Discharge Planning and Prompt Follow-Up Care. </w:t>
      </w:r>
      <w:r w:rsidRPr="00210CB3">
        <w:rPr>
          <w:i/>
          <w:iCs/>
        </w:rPr>
        <w:t xml:space="preserve">Psychiatric Services, </w:t>
      </w:r>
      <w:r w:rsidR="00FF30C4" w:rsidRPr="00210CB3">
        <w:rPr>
          <w:i/>
          <w:iCs/>
        </w:rPr>
        <w:t>70</w:t>
      </w:r>
      <w:r w:rsidR="00FF30C4" w:rsidRPr="00210CB3">
        <w:rPr>
          <w:iCs/>
        </w:rPr>
        <w:t>(10)</w:t>
      </w:r>
      <w:r w:rsidRPr="00210CB3">
        <w:t>,</w:t>
      </w:r>
      <w:r w:rsidR="00FF30C4" w:rsidRPr="00210CB3">
        <w:t xml:space="preserve"> 860-866</w:t>
      </w:r>
      <w:r w:rsidRPr="00210CB3">
        <w:t>. doi:10.1176/appi.ps.201900028</w:t>
      </w:r>
    </w:p>
    <w:p w14:paraId="795025AE" w14:textId="3EB38781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Hawco</w:t>
      </w:r>
      <w:proofErr w:type="spellEnd"/>
      <w:r w:rsidRPr="00210CB3">
        <w:t xml:space="preserve">, C., </w:t>
      </w:r>
      <w:r w:rsidRPr="00210CB3">
        <w:rPr>
          <w:b/>
          <w:bCs/>
        </w:rPr>
        <w:t>Buchanan, R. W.</w:t>
      </w:r>
      <w:r w:rsidRPr="00210CB3">
        <w:t xml:space="preserve">, </w:t>
      </w:r>
      <w:proofErr w:type="spellStart"/>
      <w:r w:rsidRPr="00210CB3">
        <w:t>Calarco</w:t>
      </w:r>
      <w:proofErr w:type="spellEnd"/>
      <w:r w:rsidRPr="00210CB3">
        <w:t xml:space="preserve">, N., </w:t>
      </w:r>
      <w:proofErr w:type="spellStart"/>
      <w:r w:rsidRPr="00210CB3">
        <w:t>Mulsant</w:t>
      </w:r>
      <w:proofErr w:type="spellEnd"/>
      <w:r w:rsidRPr="00210CB3">
        <w:t xml:space="preserve">, B., </w:t>
      </w:r>
      <w:proofErr w:type="spellStart"/>
      <w:r w:rsidRPr="00210CB3">
        <w:t>Viviano</w:t>
      </w:r>
      <w:proofErr w:type="spellEnd"/>
      <w:r w:rsidRPr="00210CB3">
        <w:t xml:space="preserve">, J., Dickie, E., </w:t>
      </w:r>
      <w:proofErr w:type="spellStart"/>
      <w:r w:rsidRPr="00210CB3">
        <w:t>Argyelan</w:t>
      </w:r>
      <w:proofErr w:type="spellEnd"/>
      <w:r w:rsidRPr="00210CB3">
        <w:t xml:space="preserve">, M., Gold, J., </w:t>
      </w:r>
      <w:proofErr w:type="spellStart"/>
      <w:r w:rsidRPr="00210CB3">
        <w:t>Iacoboni</w:t>
      </w:r>
      <w:proofErr w:type="spellEnd"/>
      <w:r w:rsidRPr="00210CB3">
        <w:t xml:space="preserve">, M., </w:t>
      </w:r>
      <w:proofErr w:type="spellStart"/>
      <w:r w:rsidRPr="00210CB3">
        <w:t>DeRosse</w:t>
      </w:r>
      <w:proofErr w:type="spellEnd"/>
      <w:r w:rsidRPr="00210CB3">
        <w:t xml:space="preserve">, P., </w:t>
      </w:r>
      <w:proofErr w:type="spellStart"/>
      <w:r w:rsidRPr="00210CB3">
        <w:t>Foussias</w:t>
      </w:r>
      <w:proofErr w:type="spellEnd"/>
      <w:r w:rsidRPr="00210CB3">
        <w:t xml:space="preserve">, G., Malhotra, A., &amp; </w:t>
      </w:r>
      <w:proofErr w:type="spellStart"/>
      <w:r w:rsidRPr="00210CB3">
        <w:t>Voineskos</w:t>
      </w:r>
      <w:proofErr w:type="spellEnd"/>
      <w:r w:rsidRPr="00210CB3">
        <w:t>, A. (2019). Separable and Replicable Neural Strategies During Social Brain Function in People With and Without Severe Mental Illness</w:t>
      </w:r>
      <w:r w:rsidR="00FA2CC7" w:rsidRPr="00210CB3">
        <w:t xml:space="preserve">. </w:t>
      </w:r>
      <w:r w:rsidRPr="00210CB3">
        <w:rPr>
          <w:i/>
          <w:iCs/>
        </w:rPr>
        <w:t>American Journal of Psychiatry</w:t>
      </w:r>
      <w:r w:rsidR="00AA425F" w:rsidRPr="00210CB3">
        <w:rPr>
          <w:i/>
          <w:iCs/>
        </w:rPr>
        <w:t>, 176</w:t>
      </w:r>
      <w:r w:rsidR="00AA425F" w:rsidRPr="00210CB3">
        <w:rPr>
          <w:iCs/>
        </w:rPr>
        <w:t>(7), 521-530</w:t>
      </w:r>
      <w:r w:rsidRPr="00210CB3">
        <w:t>. doi:10.1176/appi.ajp.2018.17091020</w:t>
      </w:r>
      <w:r w:rsidR="00E17587" w:rsidRPr="00210CB3">
        <w:t xml:space="preserve"> [</w:t>
      </w:r>
      <w:proofErr w:type="spellStart"/>
      <w:r w:rsidR="00E17587" w:rsidRPr="00210CB3">
        <w:t>Epub</w:t>
      </w:r>
      <w:proofErr w:type="spellEnd"/>
      <w:r w:rsidR="00E17587" w:rsidRPr="00210CB3">
        <w:t xml:space="preserve"> ahead of print].</w:t>
      </w:r>
    </w:p>
    <w:p w14:paraId="257F7C26" w14:textId="142B00AB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Humensky</w:t>
      </w:r>
      <w:proofErr w:type="spellEnd"/>
      <w:r w:rsidRPr="00210CB3">
        <w:t xml:space="preserve">, J., </w:t>
      </w:r>
      <w:proofErr w:type="spellStart"/>
      <w:r w:rsidRPr="00210CB3">
        <w:t>Nossel</w:t>
      </w:r>
      <w:proofErr w:type="spellEnd"/>
      <w:r w:rsidRPr="00210CB3">
        <w:t xml:space="preserve">, I., Bello, I., &amp; </w:t>
      </w:r>
      <w:r w:rsidRPr="00210CB3">
        <w:rPr>
          <w:b/>
          <w:bCs/>
        </w:rPr>
        <w:t>Dixon, L. B.</w:t>
      </w:r>
      <w:r w:rsidRPr="00210CB3">
        <w:t xml:space="preserve"> (2019). Supported education and employment services for young people with early psychosis in </w:t>
      </w:r>
      <w:proofErr w:type="spellStart"/>
      <w:r w:rsidRPr="00210CB3">
        <w:t>ontrackny</w:t>
      </w:r>
      <w:proofErr w:type="spellEnd"/>
      <w:r w:rsidRPr="00210CB3">
        <w:t xml:space="preserve">. </w:t>
      </w:r>
      <w:r w:rsidRPr="00210CB3">
        <w:rPr>
          <w:i/>
          <w:iCs/>
        </w:rPr>
        <w:t>The Journal of Mental Health Policy and Economics, 22</w:t>
      </w:r>
      <w:r w:rsidRPr="00210CB3">
        <w:t>, 95-108.</w:t>
      </w:r>
    </w:p>
    <w:p w14:paraId="26CA9399" w14:textId="524BB627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</w:rPr>
        <w:t>Jahn, D.,</w:t>
      </w:r>
      <w:r w:rsidRPr="00210CB3">
        <w:t xml:space="preserve"> Leith, J., </w:t>
      </w:r>
      <w:r w:rsidRPr="00210CB3">
        <w:rPr>
          <w:b/>
          <w:bCs/>
        </w:rPr>
        <w:t>Muralidharan, A.</w:t>
      </w:r>
      <w:r w:rsidRPr="00210CB3">
        <w:t xml:space="preserve">, </w:t>
      </w:r>
      <w:r w:rsidRPr="00210CB3">
        <w:rPr>
          <w:b/>
          <w:bCs/>
        </w:rPr>
        <w:t>Brown, C. H.</w:t>
      </w:r>
      <w:r w:rsidRPr="00210CB3">
        <w:t xml:space="preserve">, </w:t>
      </w:r>
      <w:r w:rsidRPr="00210CB3">
        <w:rPr>
          <w:b/>
          <w:bCs/>
        </w:rPr>
        <w:t>Drapalski, A. L.</w:t>
      </w:r>
      <w:r w:rsidRPr="00210CB3">
        <w:t xml:space="preserve">, </w:t>
      </w:r>
      <w:r w:rsidRPr="00210CB3">
        <w:rPr>
          <w:b/>
          <w:bCs/>
        </w:rPr>
        <w:t>Hack, S.</w:t>
      </w:r>
      <w:r w:rsidRPr="00210CB3">
        <w:t xml:space="preserve">, &amp; </w:t>
      </w:r>
      <w:r w:rsidRPr="00210CB3">
        <w:rPr>
          <w:b/>
          <w:bCs/>
        </w:rPr>
        <w:t>Lucksted, A. A.</w:t>
      </w:r>
      <w:r w:rsidRPr="00210CB3">
        <w:t xml:space="preserve"> (2019). The influence of experiences of stigma on recovery: Mediating roles of internalized stigma, self-esteem, and self-efficacy.</w:t>
      </w:r>
      <w:r w:rsidR="00FF30C4" w:rsidRPr="00210CB3">
        <w:t xml:space="preserve"> Advanced online publication.</w:t>
      </w:r>
      <w:r w:rsidRPr="00210CB3">
        <w:t xml:space="preserve"> </w:t>
      </w:r>
      <w:r w:rsidRPr="00210CB3">
        <w:rPr>
          <w:i/>
          <w:iCs/>
        </w:rPr>
        <w:t>Psychiatric Rehabilitation Journal</w:t>
      </w:r>
      <w:r w:rsidR="00FF30C4" w:rsidRPr="00210CB3">
        <w:rPr>
          <w:i/>
          <w:iCs/>
        </w:rPr>
        <w:t>.</w:t>
      </w:r>
      <w:r w:rsidRPr="00210CB3">
        <w:t xml:space="preserve"> doi:10.1037/prj0000377</w:t>
      </w:r>
    </w:p>
    <w:p w14:paraId="448D2D99" w14:textId="5A4F2E01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Keaton, S., </w:t>
      </w:r>
      <w:proofErr w:type="spellStart"/>
      <w:r w:rsidRPr="00210CB3">
        <w:t>Madaj</w:t>
      </w:r>
      <w:proofErr w:type="spellEnd"/>
      <w:r w:rsidRPr="00210CB3">
        <w:t xml:space="preserve">, Z., Heilman, P., Smart, L., Grit, J., Gibbons, R., </w:t>
      </w:r>
      <w:r w:rsidRPr="00210CB3">
        <w:rPr>
          <w:b/>
          <w:bCs/>
        </w:rPr>
        <w:t>Postolache, T. T.</w:t>
      </w:r>
      <w:r w:rsidRPr="00210CB3">
        <w:t xml:space="preserve">, Roaten, K., </w:t>
      </w:r>
      <w:proofErr w:type="spellStart"/>
      <w:r w:rsidRPr="00210CB3">
        <w:t>Achtyes</w:t>
      </w:r>
      <w:proofErr w:type="spellEnd"/>
      <w:r w:rsidRPr="00210CB3">
        <w:t xml:space="preserve">, E., &amp; </w:t>
      </w:r>
      <w:proofErr w:type="spellStart"/>
      <w:r w:rsidRPr="00210CB3">
        <w:t>Brundin</w:t>
      </w:r>
      <w:proofErr w:type="spellEnd"/>
      <w:r w:rsidRPr="00210CB3">
        <w:t xml:space="preserve">, L. (2019). An inflammatory profile linked to increased suicide risk. </w:t>
      </w:r>
      <w:r w:rsidRPr="00210CB3">
        <w:rPr>
          <w:i/>
          <w:iCs/>
        </w:rPr>
        <w:t>Journal of Affective Disorders, 247</w:t>
      </w:r>
      <w:r w:rsidRPr="00210CB3">
        <w:t>, 57-65. doi:10.1016/j.jad.2018.12.100</w:t>
      </w:r>
    </w:p>
    <w:p w14:paraId="771B1853" w14:textId="18727123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Kelly, D. L., </w:t>
      </w:r>
      <w:proofErr w:type="spellStart"/>
      <w:r w:rsidRPr="00210CB3">
        <w:t>Demyanovich</w:t>
      </w:r>
      <w:proofErr w:type="spellEnd"/>
      <w:r w:rsidRPr="00210CB3">
        <w:t xml:space="preserve">, H. K., Rodriguez, K. M., </w:t>
      </w:r>
      <w:proofErr w:type="spellStart"/>
      <w:r w:rsidRPr="00210CB3">
        <w:t>Ciháková</w:t>
      </w:r>
      <w:proofErr w:type="spellEnd"/>
      <w:r w:rsidRPr="00210CB3">
        <w:t xml:space="preserve">, D., </w:t>
      </w:r>
      <w:proofErr w:type="spellStart"/>
      <w:r w:rsidRPr="00210CB3">
        <w:t>Talor</w:t>
      </w:r>
      <w:proofErr w:type="spellEnd"/>
      <w:r w:rsidRPr="00210CB3">
        <w:t xml:space="preserve">, M. V., McMahon, R. P., Richardson, C. M., Vyas, G., Adams, H. A., August, S. M., Fasano, A., </w:t>
      </w:r>
      <w:proofErr w:type="spellStart"/>
      <w:r w:rsidRPr="00210CB3">
        <w:t>Cascella</w:t>
      </w:r>
      <w:proofErr w:type="spellEnd"/>
      <w:r w:rsidRPr="00210CB3">
        <w:t xml:space="preserve">, N. G., Feldman, S. M., Liu, F., Sayer, M. A., Powell, M. M., </w:t>
      </w:r>
      <w:proofErr w:type="spellStart"/>
      <w:r w:rsidRPr="00210CB3">
        <w:t>Wehring</w:t>
      </w:r>
      <w:proofErr w:type="spellEnd"/>
      <w:r w:rsidRPr="00210CB3">
        <w:t xml:space="preserve">, H. J., </w:t>
      </w:r>
      <w:r w:rsidRPr="00210CB3">
        <w:rPr>
          <w:b/>
          <w:bCs/>
        </w:rPr>
        <w:t>Buchanan, R. W.</w:t>
      </w:r>
      <w:r w:rsidRPr="00210CB3">
        <w:t xml:space="preserve">, Gold, J. M., Carpenter, W. T., &amp; Eaton, W. W. (2019). Randomized controlled trial of a gluten-free diet in patients with schizophrenia positive for antigliadin antibodies (AGA IgA): a pilot feasibility study. </w:t>
      </w:r>
      <w:r w:rsidRPr="00210CB3">
        <w:rPr>
          <w:i/>
        </w:rPr>
        <w:t>Journal of Psychiatry &amp; Neuroscience, 44</w:t>
      </w:r>
      <w:r w:rsidRPr="00210CB3">
        <w:t xml:space="preserve">(3), 1-9. </w:t>
      </w:r>
    </w:p>
    <w:p w14:paraId="236C2D13" w14:textId="03EBE003" w:rsidR="00844BB2" w:rsidRPr="00210CB3" w:rsidRDefault="00844BB2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Kiser, L., Fishbein, D., </w:t>
      </w:r>
      <w:proofErr w:type="spellStart"/>
      <w:r w:rsidRPr="00210CB3">
        <w:t>Gatzke</w:t>
      </w:r>
      <w:proofErr w:type="spellEnd"/>
      <w:r w:rsidRPr="00210CB3">
        <w:t xml:space="preserve">-Kopp, L., </w:t>
      </w:r>
      <w:r w:rsidR="00AB612D" w:rsidRPr="00210CB3">
        <w:t xml:space="preserve">Vivrette, R., </w:t>
      </w:r>
      <w:proofErr w:type="spellStart"/>
      <w:r w:rsidR="00AB612D" w:rsidRPr="00210CB3">
        <w:t>Creavey</w:t>
      </w:r>
      <w:proofErr w:type="spellEnd"/>
      <w:r w:rsidR="00AB612D" w:rsidRPr="00210CB3">
        <w:t xml:space="preserve">, K., Stevenson, J., </w:t>
      </w:r>
      <w:r w:rsidR="00AB612D" w:rsidRPr="00210CB3">
        <w:rPr>
          <w:b/>
        </w:rPr>
        <w:t>Medoff, D.,</w:t>
      </w:r>
      <w:r w:rsidR="00AB612D" w:rsidRPr="00210CB3">
        <w:t xml:space="preserve"> &amp; </w:t>
      </w:r>
      <w:proofErr w:type="spellStart"/>
      <w:r w:rsidR="00AB612D" w:rsidRPr="00210CB3">
        <w:t>Busuito</w:t>
      </w:r>
      <w:proofErr w:type="spellEnd"/>
      <w:r w:rsidR="00AB612D" w:rsidRPr="00210CB3">
        <w:t xml:space="preserve">, A. (2019). Physiological regulation among caregivers and their children: Relations with trauma history, symptoms, and parenting behavior. </w:t>
      </w:r>
      <w:r w:rsidR="00AB612D" w:rsidRPr="00210CB3">
        <w:rPr>
          <w:i/>
        </w:rPr>
        <w:t>Journal of Child and Family Studies, 28</w:t>
      </w:r>
      <w:r w:rsidR="00AB612D" w:rsidRPr="00210CB3">
        <w:t xml:space="preserve">(11), 3098-3109. </w:t>
      </w:r>
    </w:p>
    <w:p w14:paraId="27F011A1" w14:textId="1DFA3912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lastRenderedPageBreak/>
        <w:t>Kivisto</w:t>
      </w:r>
      <w:proofErr w:type="spellEnd"/>
      <w:r w:rsidRPr="00210CB3">
        <w:t xml:space="preserve">, A., Magee, L., </w:t>
      </w:r>
      <w:r w:rsidRPr="00210CB3">
        <w:rPr>
          <w:b/>
          <w:bCs/>
        </w:rPr>
        <w:t>Phalen, P.</w:t>
      </w:r>
      <w:r w:rsidRPr="00210CB3">
        <w:t xml:space="preserve">, &amp; Ray, B. (2019). Firearm Ownership and Domestic Versus Nondomestic Homicide in the U.S. </w:t>
      </w:r>
      <w:r w:rsidRPr="00210CB3">
        <w:rPr>
          <w:i/>
          <w:iCs/>
        </w:rPr>
        <w:t>American Journal of Preventive Medicine, 57</w:t>
      </w:r>
      <w:r w:rsidRPr="00210CB3">
        <w:rPr>
          <w:iCs/>
        </w:rPr>
        <w:t>(3)</w:t>
      </w:r>
      <w:r w:rsidRPr="00210CB3">
        <w:t>, 311-320. doi:10.1016/j.amepre.2019.04.009</w:t>
      </w:r>
    </w:p>
    <w:p w14:paraId="3FE1278D" w14:textId="72636542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Klingaman, E.</w:t>
      </w:r>
      <w:r w:rsidRPr="00210CB3">
        <w:t xml:space="preserve">, </w:t>
      </w:r>
      <w:r w:rsidRPr="00210CB3">
        <w:rPr>
          <w:b/>
          <w:bCs/>
        </w:rPr>
        <w:t>Lucksted, A. A.</w:t>
      </w:r>
      <w:r w:rsidRPr="00210CB3">
        <w:t xml:space="preserve">, Crosby, E. S., Blank, Y., &amp; </w:t>
      </w:r>
      <w:r w:rsidRPr="00210CB3">
        <w:rPr>
          <w:b/>
          <w:bCs/>
        </w:rPr>
        <w:t>Schwartz, B. L.</w:t>
      </w:r>
      <w:r w:rsidRPr="00210CB3">
        <w:t xml:space="preserve"> (</w:t>
      </w:r>
      <w:r w:rsidR="00A51384" w:rsidRPr="00210CB3">
        <w:t>2019</w:t>
      </w:r>
      <w:r w:rsidRPr="00210CB3">
        <w:t>). A Phenomenological Inquiry into the Experience of Sleep: Perspectives of U.S. Military Veterans with Insomnia and Serious Mental Illness</w:t>
      </w:r>
      <w:r w:rsidR="00951C00" w:rsidRPr="00210CB3">
        <w:t xml:space="preserve">. </w:t>
      </w:r>
      <w:r w:rsidRPr="00210CB3">
        <w:rPr>
          <w:i/>
          <w:iCs/>
        </w:rPr>
        <w:t>Journal of Sleep Research</w:t>
      </w:r>
      <w:r w:rsidR="00E17587" w:rsidRPr="00210CB3">
        <w:t xml:space="preserve">, </w:t>
      </w:r>
      <w:r w:rsidR="00E17587" w:rsidRPr="00210CB3">
        <w:rPr>
          <w:i/>
        </w:rPr>
        <w:t>28</w:t>
      </w:r>
      <w:r w:rsidR="00E17587" w:rsidRPr="00210CB3">
        <w:t>(4)</w:t>
      </w:r>
      <w:r w:rsidR="00951C00" w:rsidRPr="00210CB3">
        <w:t>.</w:t>
      </w:r>
      <w:r w:rsidR="00E17587" w:rsidRPr="00210CB3">
        <w:t xml:space="preserve"> </w:t>
      </w:r>
      <w:proofErr w:type="spellStart"/>
      <w:r w:rsidR="00951C00" w:rsidRPr="00210CB3">
        <w:t>doi</w:t>
      </w:r>
      <w:proofErr w:type="spellEnd"/>
      <w:r w:rsidR="00951C00" w:rsidRPr="00210CB3">
        <w:t>: 10.1111/jsr.12833</w:t>
      </w:r>
      <w:r w:rsidR="00E17587" w:rsidRPr="00210CB3">
        <w:t xml:space="preserve"> [</w:t>
      </w:r>
      <w:proofErr w:type="spellStart"/>
      <w:r w:rsidR="00E17587" w:rsidRPr="00210CB3">
        <w:t>Epub</w:t>
      </w:r>
      <w:proofErr w:type="spellEnd"/>
      <w:r w:rsidR="00E17587" w:rsidRPr="00210CB3">
        <w:t xml:space="preserve"> ahead of print].</w:t>
      </w:r>
    </w:p>
    <w:p w14:paraId="3BB732CD" w14:textId="45A4EFB2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Kreyenbuhl, J. A.</w:t>
      </w:r>
      <w:r w:rsidRPr="00210CB3">
        <w:t xml:space="preserve">, </w:t>
      </w:r>
      <w:r w:rsidRPr="00210CB3">
        <w:rPr>
          <w:b/>
          <w:bCs/>
        </w:rPr>
        <w:t>Lucksted, A. A.</w:t>
      </w:r>
      <w:r w:rsidRPr="00210CB3">
        <w:t xml:space="preserve">, Despeaux, K., &amp; Sykes, V. M. (2019). Understanding women veterans’ experiences with and management of weight gain from medications for serious mental illness: a qualitative study. </w:t>
      </w:r>
      <w:r w:rsidRPr="00210CB3">
        <w:rPr>
          <w:i/>
          <w:iCs/>
        </w:rPr>
        <w:t>Psychiatric Rehabilitation Journal, 42</w:t>
      </w:r>
      <w:r w:rsidRPr="00210CB3">
        <w:rPr>
          <w:iCs/>
        </w:rPr>
        <w:t>(3)</w:t>
      </w:r>
      <w:r w:rsidRPr="00210CB3">
        <w:t xml:space="preserve">, 238-245. </w:t>
      </w:r>
      <w:proofErr w:type="spellStart"/>
      <w:r w:rsidR="00952AED" w:rsidRPr="00210CB3">
        <w:t>d</w:t>
      </w:r>
      <w:r w:rsidRPr="00210CB3">
        <w:t>oi</w:t>
      </w:r>
      <w:proofErr w:type="spellEnd"/>
      <w:r w:rsidRPr="00210CB3">
        <w:t>: 10.1037/prj0000348</w:t>
      </w:r>
    </w:p>
    <w:p w14:paraId="3133ABBB" w14:textId="6283EAEA" w:rsidR="00977E52" w:rsidRPr="00210CB3" w:rsidRDefault="00977E52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Kreyenbuhl, J. A.</w:t>
      </w:r>
      <w:r w:rsidRPr="00210CB3">
        <w:t xml:space="preserve">, Record, E. J., </w:t>
      </w:r>
      <w:r w:rsidRPr="00210CB3">
        <w:rPr>
          <w:b/>
          <w:bCs/>
        </w:rPr>
        <w:t>Himelhoch, S. S.</w:t>
      </w:r>
      <w:r w:rsidRPr="00210CB3">
        <w:t xml:space="preserve">, Charlotte, M., Palmer-Bacon, J., </w:t>
      </w:r>
      <w:r w:rsidRPr="00210CB3">
        <w:rPr>
          <w:b/>
          <w:bCs/>
        </w:rPr>
        <w:t>Dixon, L. B.</w:t>
      </w:r>
      <w:r w:rsidRPr="00210CB3">
        <w:t xml:space="preserve">, </w:t>
      </w:r>
      <w:r w:rsidRPr="00210CB3">
        <w:rPr>
          <w:b/>
          <w:bCs/>
        </w:rPr>
        <w:t>Medoff, D.</w:t>
      </w:r>
      <w:r w:rsidRPr="00210CB3">
        <w:t xml:space="preserve">, &amp; Li, L. (2019). Development and Feasibility Testing of a Smartphone Intervention to Improve Adherence to Antipsychotic Medications. </w:t>
      </w:r>
      <w:r w:rsidRPr="00210CB3">
        <w:rPr>
          <w:i/>
          <w:iCs/>
        </w:rPr>
        <w:t>Clinical Schizophrenia &amp; Related Psychoses</w:t>
      </w:r>
      <w:r w:rsidRPr="00210CB3">
        <w:rPr>
          <w:i/>
        </w:rPr>
        <w:t>, 12</w:t>
      </w:r>
      <w:r w:rsidRPr="00210CB3">
        <w:t>(4), 152-167. doi:10.3371/CSRP.KRRE.070816</w:t>
      </w:r>
    </w:p>
    <w:p w14:paraId="1A11CA3B" w14:textId="6F780970" w:rsidR="002A4CE9" w:rsidRPr="00210CB3" w:rsidRDefault="002A4CE9" w:rsidP="00A2526B">
      <w:pPr>
        <w:pStyle w:val="NormalWeb"/>
        <w:numPr>
          <w:ilvl w:val="0"/>
          <w:numId w:val="8"/>
        </w:numPr>
        <w:ind w:hanging="720"/>
      </w:pPr>
      <w:r w:rsidRPr="00210CB3">
        <w:t>Lawrence, R. E., Perez-</w:t>
      </w:r>
      <w:proofErr w:type="spellStart"/>
      <w:r w:rsidRPr="00210CB3">
        <w:t>Coste</w:t>
      </w:r>
      <w:proofErr w:type="spellEnd"/>
      <w:r w:rsidRPr="00210CB3">
        <w:t xml:space="preserve">, M. M., Bailey, J. L., DeSilva, R. B., &amp; </w:t>
      </w:r>
      <w:r w:rsidRPr="00210CB3">
        <w:rPr>
          <w:b/>
        </w:rPr>
        <w:t>Dixon, L. B.</w:t>
      </w:r>
      <w:r w:rsidRPr="00210CB3">
        <w:t xml:space="preserve"> (2019). Coercion and the inpatient treatment alliance. </w:t>
      </w:r>
      <w:r w:rsidRPr="00210CB3">
        <w:rPr>
          <w:i/>
        </w:rPr>
        <w:t>Psychiatric Services, 70</w:t>
      </w:r>
      <w:r w:rsidRPr="00210CB3">
        <w:t>(12), 1110-1115. doi:10.1176/appi.ps.201900132</w:t>
      </w:r>
    </w:p>
    <w:p w14:paraId="7E24AF7F" w14:textId="497F9D9F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Lee, M. R., </w:t>
      </w:r>
      <w:proofErr w:type="spellStart"/>
      <w:r w:rsidRPr="00210CB3">
        <w:t>Wehring</w:t>
      </w:r>
      <w:proofErr w:type="spellEnd"/>
      <w:r w:rsidRPr="00210CB3">
        <w:t xml:space="preserve">, H. J., McMahon, R. P., Liu, F., Linthicum, J., </w:t>
      </w:r>
      <w:r w:rsidRPr="00210CB3">
        <w:rPr>
          <w:b/>
          <w:bCs/>
        </w:rPr>
        <w:t>Buchanan, R. W.</w:t>
      </w:r>
      <w:r w:rsidRPr="00210CB3">
        <w:t xml:space="preserve">, Strauss, G. P., Rubin, L. H., &amp; Kelly, D. L. (2019). The effect of intranasal oxytocin on measures of social cognition in schizophrenia: a negative report. </w:t>
      </w:r>
      <w:r w:rsidRPr="00210CB3">
        <w:rPr>
          <w:i/>
          <w:iCs/>
        </w:rPr>
        <w:t>Journal of Psychiatry and Brain Science 4</w:t>
      </w:r>
      <w:r w:rsidRPr="00210CB3">
        <w:rPr>
          <w:iCs/>
        </w:rPr>
        <w:t>(1),</w:t>
      </w:r>
      <w:r w:rsidRPr="00210CB3">
        <w:rPr>
          <w:i/>
          <w:iCs/>
        </w:rPr>
        <w:t xml:space="preserve"> 4</w:t>
      </w:r>
      <w:r w:rsidRPr="00210CB3">
        <w:t>, 0-10. DOI: 10.20900/jpbs.20190001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213B2364" w14:textId="367ADB63" w:rsidR="00A907A7" w:rsidRPr="00210CB3" w:rsidRDefault="00A907A7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Marino, L. A., Campbell, A. N., Nunes, E. V., </w:t>
      </w:r>
      <w:proofErr w:type="spellStart"/>
      <w:r w:rsidRPr="00210CB3">
        <w:t>Sederer</w:t>
      </w:r>
      <w:proofErr w:type="spellEnd"/>
      <w:r w:rsidRPr="00210CB3">
        <w:t xml:space="preserve">, L. I., &amp; </w:t>
      </w:r>
      <w:r w:rsidRPr="00210CB3">
        <w:rPr>
          <w:b/>
        </w:rPr>
        <w:t>Dixon, L. B.</w:t>
      </w:r>
      <w:r w:rsidRPr="00210CB3">
        <w:t xml:space="preserve"> </w:t>
      </w:r>
      <w:r w:rsidR="00B474AF" w:rsidRPr="00210CB3">
        <w:t xml:space="preserve">(2019). Factors influencing buprenorphine prescribing among physicians in New York state. Advanced online publication. </w:t>
      </w:r>
      <w:r w:rsidR="00B474AF" w:rsidRPr="00210CB3">
        <w:rPr>
          <w:i/>
        </w:rPr>
        <w:t xml:space="preserve">Journal of Addiction Medicine. </w:t>
      </w:r>
      <w:r w:rsidR="00B474AF" w:rsidRPr="00210CB3">
        <w:t>doi:10.1155/2019/7832752</w:t>
      </w:r>
    </w:p>
    <w:p w14:paraId="338F6AA9" w14:textId="56558D94" w:rsidR="002A4CE9" w:rsidRPr="00210CB3" w:rsidRDefault="002A4CE9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Marino, L., </w:t>
      </w:r>
      <w:proofErr w:type="spellStart"/>
      <w:r w:rsidRPr="00210CB3">
        <w:t>Scodes</w:t>
      </w:r>
      <w:proofErr w:type="spellEnd"/>
      <w:r w:rsidRPr="00210CB3">
        <w:t xml:space="preserve">, J., Ngo, H., </w:t>
      </w:r>
      <w:proofErr w:type="spellStart"/>
      <w:r w:rsidRPr="00210CB3">
        <w:t>Nossel</w:t>
      </w:r>
      <w:proofErr w:type="spellEnd"/>
      <w:r w:rsidRPr="00210CB3">
        <w:t xml:space="preserve">, I., Bello, I., Wall, M., &amp; </w:t>
      </w:r>
      <w:r w:rsidRPr="00210CB3">
        <w:rPr>
          <w:b/>
        </w:rPr>
        <w:t>Dixon, L.</w:t>
      </w:r>
      <w:r w:rsidRPr="00210CB3">
        <w:t xml:space="preserve"> (2019). Determinants of pathways to care among young adults with early psychosis entering a coordinated specialty care program. Advanced online publication. </w:t>
      </w:r>
      <w:r w:rsidRPr="00210CB3">
        <w:rPr>
          <w:i/>
        </w:rPr>
        <w:t xml:space="preserve">Early Interventions in Psychiatry. </w:t>
      </w:r>
      <w:r w:rsidRPr="00210CB3">
        <w:t>doi:10.1111/eip.12877</w:t>
      </w:r>
    </w:p>
    <w:p w14:paraId="41FCB65C" w14:textId="537E6903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Mascayano</w:t>
      </w:r>
      <w:proofErr w:type="spellEnd"/>
      <w:r w:rsidRPr="00210CB3">
        <w:t xml:space="preserve">, F., </w:t>
      </w:r>
      <w:proofErr w:type="spellStart"/>
      <w:r w:rsidRPr="00210CB3">
        <w:t>Nossel</w:t>
      </w:r>
      <w:proofErr w:type="spellEnd"/>
      <w:r w:rsidRPr="00210CB3">
        <w:t xml:space="preserve">, I., Bello, I., Smith, T., Ngo, H., </w:t>
      </w:r>
      <w:proofErr w:type="spellStart"/>
      <w:r w:rsidRPr="00210CB3">
        <w:t>Piscitelli</w:t>
      </w:r>
      <w:proofErr w:type="spellEnd"/>
      <w:r w:rsidRPr="00210CB3">
        <w:t xml:space="preserve">, S., Malinovsky, I., </w:t>
      </w:r>
      <w:proofErr w:type="spellStart"/>
      <w:r w:rsidRPr="00210CB3">
        <w:t>Susser</w:t>
      </w:r>
      <w:proofErr w:type="spellEnd"/>
      <w:r w:rsidRPr="00210CB3">
        <w:t xml:space="preserve">, E., &amp; </w:t>
      </w:r>
      <w:r w:rsidRPr="00210CB3">
        <w:rPr>
          <w:b/>
          <w:bCs/>
        </w:rPr>
        <w:t>Dixon, L. B.</w:t>
      </w:r>
      <w:r w:rsidRPr="00210CB3">
        <w:t xml:space="preserve"> (2019). Understanding the implementation of coordinated specialty care for early psychosis in new </w:t>
      </w:r>
      <w:proofErr w:type="spellStart"/>
      <w:r w:rsidRPr="00210CB3">
        <w:t>york</w:t>
      </w:r>
      <w:proofErr w:type="spellEnd"/>
      <w:r w:rsidRPr="00210CB3">
        <w:t xml:space="preserve"> state: a guide using the re-aim framework. </w:t>
      </w:r>
      <w:r w:rsidRPr="00210CB3">
        <w:rPr>
          <w:i/>
          <w:iCs/>
        </w:rPr>
        <w:t>Early Intervention Psychiatry</w:t>
      </w:r>
      <w:r w:rsidR="00E17587" w:rsidRPr="00210CB3">
        <w:t xml:space="preserve">, </w:t>
      </w:r>
      <w:r w:rsidR="00E17587" w:rsidRPr="00210CB3">
        <w:rPr>
          <w:i/>
        </w:rPr>
        <w:t>13</w:t>
      </w:r>
      <w:r w:rsidR="00E17587" w:rsidRPr="00210CB3">
        <w:t>(3), 715-719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10.1111/eip.12782</w:t>
      </w:r>
      <w:r w:rsidR="00E17587" w:rsidRPr="00210CB3">
        <w:t xml:space="preserve"> [</w:t>
      </w:r>
      <w:proofErr w:type="spellStart"/>
      <w:r w:rsidR="00E17587" w:rsidRPr="00210CB3">
        <w:t>Epub</w:t>
      </w:r>
      <w:proofErr w:type="spellEnd"/>
      <w:r w:rsidR="00E17587" w:rsidRPr="00210CB3">
        <w:t xml:space="preserve"> ahead of print].</w:t>
      </w:r>
    </w:p>
    <w:p w14:paraId="16ECC9CE" w14:textId="72B9FC1C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McCarron, K. K., Dasgupta, M. K., Campbell, C. A., Hull, A. E., Namazi, S., Adams, A. H., Allen, N. J., </w:t>
      </w:r>
      <w:proofErr w:type="spellStart"/>
      <w:r w:rsidRPr="00210CB3">
        <w:t>Bloeser</w:t>
      </w:r>
      <w:proofErr w:type="spellEnd"/>
      <w:r w:rsidRPr="00210CB3">
        <w:t xml:space="preserve">, K. J., Thomas, L. A., Reinhard, M. J., Scholten, J. D., &amp; </w:t>
      </w:r>
      <w:r w:rsidRPr="00210CB3">
        <w:rPr>
          <w:b/>
          <w:bCs/>
        </w:rPr>
        <w:t>Schwartz, B. L.</w:t>
      </w:r>
      <w:r w:rsidRPr="00210CB3">
        <w:t xml:space="preserve"> (2019). Social rehabilitation for military veterans with traumatic brain injury, psychological trauma, and chronic neuropsychiatric symptoms: Intervention development and initial outcomes. </w:t>
      </w:r>
      <w:r w:rsidRPr="00210CB3">
        <w:rPr>
          <w:i/>
          <w:iCs/>
        </w:rPr>
        <w:t>Psychiatric Rehabilitation Journal, 42</w:t>
      </w:r>
      <w:r w:rsidRPr="00210CB3">
        <w:t>, 296-304.</w:t>
      </w:r>
    </w:p>
    <w:p w14:paraId="1506AA45" w14:textId="1741ABB8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Millman</w:t>
      </w:r>
      <w:proofErr w:type="spellEnd"/>
      <w:r w:rsidRPr="00210CB3">
        <w:t xml:space="preserve">, Z. B., Gallagher, K., </w:t>
      </w:r>
      <w:proofErr w:type="spellStart"/>
      <w:r w:rsidRPr="00210CB3">
        <w:t>Demro</w:t>
      </w:r>
      <w:proofErr w:type="spellEnd"/>
      <w:r w:rsidRPr="00210CB3">
        <w:t xml:space="preserve">, C., Schiffman, J., Reeves, G. M., Gold, J. M., </w:t>
      </w:r>
      <w:proofErr w:type="spellStart"/>
      <w:r w:rsidRPr="00210CB3">
        <w:t>Rakhshan</w:t>
      </w:r>
      <w:proofErr w:type="spellEnd"/>
      <w:r w:rsidRPr="00210CB3">
        <w:t xml:space="preserve"> </w:t>
      </w:r>
      <w:proofErr w:type="spellStart"/>
      <w:r w:rsidRPr="00210CB3">
        <w:t>Rouhakhtar</w:t>
      </w:r>
      <w:proofErr w:type="spellEnd"/>
      <w:r w:rsidRPr="00210CB3">
        <w:t xml:space="preserve">, P. J., Fitzgerald, J., </w:t>
      </w:r>
      <w:proofErr w:type="spellStart"/>
      <w:r w:rsidRPr="00210CB3">
        <w:t>Andorko</w:t>
      </w:r>
      <w:proofErr w:type="spellEnd"/>
      <w:r w:rsidRPr="00210CB3">
        <w:t xml:space="preserve">, N. D., Redman, S., </w:t>
      </w:r>
      <w:r w:rsidRPr="00210CB3">
        <w:rPr>
          <w:b/>
          <w:bCs/>
        </w:rPr>
        <w:t>Buchanan, R. W.</w:t>
      </w:r>
      <w:r w:rsidRPr="00210CB3">
        <w:t>, Rowland, L. M., &amp; Waltz, J. A. (2019). Evidence of reward system dysfunction in youth at clinical high-risk for psychosis from two event-related fMRI paradigms.</w:t>
      </w:r>
      <w:r w:rsidR="00952AED" w:rsidRPr="00210CB3">
        <w:t xml:space="preserve"> Advanced online publication.</w:t>
      </w:r>
      <w:r w:rsidRPr="00210CB3">
        <w:t xml:space="preserve"> </w:t>
      </w:r>
      <w:r w:rsidRPr="00210CB3">
        <w:rPr>
          <w:i/>
          <w:iCs/>
        </w:rPr>
        <w:t>Schizophrenia Research</w:t>
      </w:r>
      <w:r w:rsidR="00952AED" w:rsidRPr="00210CB3">
        <w:rPr>
          <w:i/>
          <w:iCs/>
        </w:rPr>
        <w:t>.</w:t>
      </w:r>
      <w:r w:rsidR="00020B4C" w:rsidRPr="00210CB3">
        <w:t xml:space="preserve"> </w:t>
      </w:r>
      <w:proofErr w:type="spellStart"/>
      <w:r w:rsidR="00020B4C" w:rsidRPr="00210CB3">
        <w:t>doi</w:t>
      </w:r>
      <w:proofErr w:type="spellEnd"/>
      <w:r w:rsidRPr="00210CB3">
        <w:t xml:space="preserve">: 10.1016/j.schres.2019.03.017. </w:t>
      </w:r>
    </w:p>
    <w:p w14:paraId="3BBEE904" w14:textId="3E751CE4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Millman</w:t>
      </w:r>
      <w:proofErr w:type="spellEnd"/>
      <w:r w:rsidRPr="00210CB3">
        <w:t xml:space="preserve">, Z., </w:t>
      </w:r>
      <w:proofErr w:type="spellStart"/>
      <w:r w:rsidRPr="00210CB3">
        <w:t>Rakhshan</w:t>
      </w:r>
      <w:proofErr w:type="spellEnd"/>
      <w:r w:rsidRPr="00210CB3">
        <w:t xml:space="preserve"> </w:t>
      </w:r>
      <w:proofErr w:type="spellStart"/>
      <w:r w:rsidRPr="00210CB3">
        <w:t>Rouhakhtar</w:t>
      </w:r>
      <w:proofErr w:type="spellEnd"/>
      <w:r w:rsidRPr="00210CB3">
        <w:t xml:space="preserve">, P., </w:t>
      </w:r>
      <w:proofErr w:type="spellStart"/>
      <w:r w:rsidRPr="00210CB3">
        <w:t>DeVylder</w:t>
      </w:r>
      <w:proofErr w:type="spellEnd"/>
      <w:r w:rsidRPr="00210CB3">
        <w:t xml:space="preserve">, J., Smith, M., </w:t>
      </w:r>
      <w:r w:rsidRPr="00210CB3">
        <w:rPr>
          <w:b/>
          <w:bCs/>
        </w:rPr>
        <w:t>Phalen, P.</w:t>
      </w:r>
      <w:r w:rsidRPr="00210CB3">
        <w:t>, Woods, S., Walsh, B., Parham, B., Reeves, G., &amp; Schiffman, J. (</w:t>
      </w:r>
      <w:r w:rsidR="00951C00" w:rsidRPr="00210CB3">
        <w:t>2019</w:t>
      </w:r>
      <w:r w:rsidRPr="00210CB3">
        <w:t xml:space="preserve">). Evidence for Differential </w:t>
      </w:r>
      <w:r w:rsidRPr="00210CB3">
        <w:lastRenderedPageBreak/>
        <w:t xml:space="preserve">Predictive Performance of the Prime Screen Between Black and White Help-Seeking Youths. </w:t>
      </w:r>
      <w:r w:rsidRPr="00210CB3">
        <w:rPr>
          <w:i/>
          <w:iCs/>
        </w:rPr>
        <w:t>Psychiatric Services</w:t>
      </w:r>
      <w:r w:rsidR="00951C00" w:rsidRPr="00210CB3">
        <w:rPr>
          <w:i/>
          <w:iCs/>
        </w:rPr>
        <w:t>, 70</w:t>
      </w:r>
      <w:r w:rsidR="00951C00" w:rsidRPr="00210CB3">
        <w:rPr>
          <w:iCs/>
        </w:rPr>
        <w:t>(10), 907-914</w:t>
      </w:r>
      <w:r w:rsidRPr="00210CB3">
        <w:t>. doi:10.1176/appi.ps.201800536</w:t>
      </w:r>
      <w:r w:rsidR="00951C00" w:rsidRPr="00210CB3">
        <w:t xml:space="preserve"> </w:t>
      </w:r>
    </w:p>
    <w:p w14:paraId="25FE1107" w14:textId="7AB7C494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Mosti</w:t>
      </w:r>
      <w:proofErr w:type="spellEnd"/>
      <w:r w:rsidRPr="00210CB3">
        <w:t xml:space="preserve">, C. B., </w:t>
      </w:r>
      <w:r w:rsidRPr="00210CB3">
        <w:rPr>
          <w:b/>
          <w:bCs/>
        </w:rPr>
        <w:t>Klingaman, E.</w:t>
      </w:r>
      <w:r w:rsidRPr="00210CB3">
        <w:t>, Brownlow, J. A., &amp; Gehrman, P. R. (</w:t>
      </w:r>
      <w:r w:rsidR="00951C00" w:rsidRPr="00210CB3">
        <w:t>2019</w:t>
      </w:r>
      <w:r w:rsidRPr="00210CB3">
        <w:t xml:space="preserve">). Insomnia prevalence among U.S. army soldiers with a history of traumatic brain injury. </w:t>
      </w:r>
      <w:r w:rsidRPr="00210CB3">
        <w:rPr>
          <w:i/>
          <w:iCs/>
        </w:rPr>
        <w:t>Rehabilitation Psychology</w:t>
      </w:r>
      <w:r w:rsidR="00951C00" w:rsidRPr="00210CB3">
        <w:rPr>
          <w:i/>
          <w:iCs/>
        </w:rPr>
        <w:t>, 64</w:t>
      </w:r>
      <w:r w:rsidR="00951C00" w:rsidRPr="00210CB3">
        <w:rPr>
          <w:iCs/>
        </w:rPr>
        <w:t>(4), 475-481</w:t>
      </w:r>
      <w:r w:rsidRPr="00210CB3">
        <w:t>.</w:t>
      </w:r>
      <w:r w:rsidR="00951C00" w:rsidRPr="00210CB3">
        <w:t xml:space="preserve"> </w:t>
      </w:r>
      <w:proofErr w:type="spellStart"/>
      <w:r w:rsidR="00951C00" w:rsidRPr="00210CB3">
        <w:t>doi</w:t>
      </w:r>
      <w:proofErr w:type="spellEnd"/>
      <w:r w:rsidR="00951C00" w:rsidRPr="00210CB3">
        <w:t>: 10.1037/rep0000283</w:t>
      </w:r>
    </w:p>
    <w:p w14:paraId="6D673D27" w14:textId="1EEAD13B" w:rsidR="00C2556B" w:rsidRPr="00210CB3" w:rsidRDefault="00C2556B" w:rsidP="00A2526B">
      <w:pPr>
        <w:pStyle w:val="NormalWeb"/>
        <w:numPr>
          <w:ilvl w:val="0"/>
          <w:numId w:val="8"/>
        </w:numPr>
        <w:ind w:hanging="720"/>
        <w:rPr>
          <w:bCs/>
        </w:rPr>
      </w:pPr>
      <w:r w:rsidRPr="00210CB3">
        <w:rPr>
          <w:b/>
          <w:bCs/>
        </w:rPr>
        <w:t xml:space="preserve">Muralidharan, A., Brown, C. H., &amp; Goldberg, R. W. </w:t>
      </w:r>
      <w:r w:rsidRPr="00210CB3">
        <w:rPr>
          <w:bCs/>
        </w:rPr>
        <w:t xml:space="preserve">(2019). Predictors of health-related quality of life and recovery among older adults with serious mental illness. </w:t>
      </w:r>
      <w:r w:rsidRPr="00210CB3">
        <w:rPr>
          <w:bCs/>
          <w:i/>
        </w:rPr>
        <w:t xml:space="preserve">Innovation in Aging, 3, </w:t>
      </w:r>
      <w:r w:rsidRPr="00210CB3">
        <w:rPr>
          <w:bCs/>
        </w:rPr>
        <w:t xml:space="preserve">S877. </w:t>
      </w:r>
      <w:proofErr w:type="spellStart"/>
      <w:r w:rsidRPr="00210CB3">
        <w:rPr>
          <w:bCs/>
        </w:rPr>
        <w:t>doi</w:t>
      </w:r>
      <w:proofErr w:type="spellEnd"/>
      <w:r w:rsidRPr="00210CB3">
        <w:rPr>
          <w:bCs/>
        </w:rPr>
        <w:t>:</w:t>
      </w:r>
      <w:r w:rsidRPr="00210CB3">
        <w:t xml:space="preserve"> </w:t>
      </w:r>
      <w:r w:rsidRPr="00210CB3">
        <w:rPr>
          <w:bCs/>
        </w:rPr>
        <w:t>10.1093/</w:t>
      </w:r>
      <w:proofErr w:type="spellStart"/>
      <w:r w:rsidRPr="00210CB3">
        <w:rPr>
          <w:bCs/>
        </w:rPr>
        <w:t>geroni</w:t>
      </w:r>
      <w:proofErr w:type="spellEnd"/>
      <w:r w:rsidRPr="00210CB3">
        <w:rPr>
          <w:bCs/>
        </w:rPr>
        <w:t>/igz038.3215.</w:t>
      </w:r>
    </w:p>
    <w:p w14:paraId="1EDFF377" w14:textId="1D9161F2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Muralidharan, A.</w:t>
      </w:r>
      <w:r w:rsidRPr="00210CB3">
        <w:t xml:space="preserve">, </w:t>
      </w:r>
      <w:r w:rsidRPr="00210CB3">
        <w:rPr>
          <w:b/>
          <w:bCs/>
        </w:rPr>
        <w:t>Brown, C. H.</w:t>
      </w:r>
      <w:r w:rsidRPr="00210CB3">
        <w:t xml:space="preserve">, Peer, J., </w:t>
      </w:r>
      <w:r w:rsidRPr="00210CB3">
        <w:rPr>
          <w:b/>
          <w:bCs/>
        </w:rPr>
        <w:t>Klingaman, E.</w:t>
      </w:r>
      <w:r w:rsidRPr="00210CB3">
        <w:t xml:space="preserve">, </w:t>
      </w:r>
      <w:r w:rsidRPr="00210CB3">
        <w:rPr>
          <w:b/>
          <w:bCs/>
        </w:rPr>
        <w:t>Hack, S.</w:t>
      </w:r>
      <w:r w:rsidRPr="00210CB3">
        <w:t xml:space="preserve">, </w:t>
      </w:r>
      <w:r w:rsidRPr="00210CB3">
        <w:rPr>
          <w:b/>
          <w:bCs/>
        </w:rPr>
        <w:t>Travaglini, L.</w:t>
      </w:r>
      <w:r w:rsidRPr="00210CB3">
        <w:t xml:space="preserve">, Walsh, M. B., &amp; </w:t>
      </w:r>
      <w:r w:rsidRPr="00210CB3">
        <w:rPr>
          <w:b/>
          <w:bCs/>
        </w:rPr>
        <w:t>Goldberg, R. W.</w:t>
      </w:r>
      <w:r w:rsidRPr="00210CB3">
        <w:t xml:space="preserve"> (2019). Living Well: an Intervention to Improve Medical Illness Self-Management for Individuals with Serious Mental Illness. </w:t>
      </w:r>
      <w:r w:rsidRPr="00210CB3">
        <w:rPr>
          <w:i/>
          <w:iCs/>
        </w:rPr>
        <w:t>Psychiatric Services, 70</w:t>
      </w:r>
      <w:r w:rsidRPr="00210CB3">
        <w:rPr>
          <w:iCs/>
        </w:rPr>
        <w:t>(1)</w:t>
      </w:r>
      <w:r w:rsidRPr="00210CB3">
        <w:t>, 19-25.</w:t>
      </w:r>
    </w:p>
    <w:p w14:paraId="066758DB" w14:textId="39AA9A35" w:rsidR="00A02606" w:rsidRPr="00210CB3" w:rsidRDefault="00A02606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Muralidharan, A.</w:t>
      </w:r>
      <w:r w:rsidRPr="00210CB3">
        <w:t xml:space="preserve">, </w:t>
      </w:r>
      <w:r w:rsidRPr="00210CB3">
        <w:rPr>
          <w:b/>
          <w:bCs/>
        </w:rPr>
        <w:t>Brown, C. H.</w:t>
      </w:r>
      <w:r w:rsidRPr="00210CB3">
        <w:t xml:space="preserve">, Zhang, Y., Noosha, N., Cohen, A. N., </w:t>
      </w:r>
      <w:r w:rsidRPr="00210CB3">
        <w:rPr>
          <w:b/>
        </w:rPr>
        <w:t xml:space="preserve">Kreyenbuhl, J., </w:t>
      </w:r>
      <w:proofErr w:type="spellStart"/>
      <w:r w:rsidRPr="00210CB3">
        <w:t>Oberman</w:t>
      </w:r>
      <w:proofErr w:type="spellEnd"/>
      <w:r w:rsidRPr="00210CB3">
        <w:t xml:space="preserve">, R. S., </w:t>
      </w:r>
      <w:r w:rsidRPr="00210CB3">
        <w:rPr>
          <w:b/>
        </w:rPr>
        <w:t>Goldberg, R. W.,</w:t>
      </w:r>
      <w:r w:rsidRPr="00210CB3">
        <w:t xml:space="preserve"> &amp; Young, A. S. (2019). Quality of life outcomes of web-based and in-person weight management for adults with serious mental illness. Advance online publication. </w:t>
      </w:r>
      <w:r w:rsidRPr="00210CB3">
        <w:rPr>
          <w:i/>
        </w:rPr>
        <w:t>Journal of Behavioral Medicine.</w:t>
      </w:r>
      <w:r w:rsidRPr="00210CB3">
        <w:t xml:space="preserve"> </w:t>
      </w:r>
      <w:proofErr w:type="spellStart"/>
      <w:r w:rsidRPr="00210CB3">
        <w:t>doi</w:t>
      </w:r>
      <w:proofErr w:type="spellEnd"/>
      <w:r w:rsidRPr="00210CB3">
        <w:t>: 10.1007/s10865-019-00117-1</w:t>
      </w:r>
    </w:p>
    <w:p w14:paraId="5FC6CF73" w14:textId="6A3565DB" w:rsidR="00F01E40" w:rsidRPr="00210CB3" w:rsidRDefault="00F01E40" w:rsidP="00A2526B">
      <w:pPr>
        <w:pStyle w:val="NormalWeb"/>
        <w:numPr>
          <w:ilvl w:val="0"/>
          <w:numId w:val="8"/>
        </w:numPr>
        <w:ind w:hanging="720"/>
        <w:rPr>
          <w:bCs/>
        </w:rPr>
      </w:pPr>
      <w:r w:rsidRPr="00210CB3">
        <w:rPr>
          <w:b/>
          <w:bCs/>
        </w:rPr>
        <w:t xml:space="preserve">Muralidharan, A., </w:t>
      </w:r>
      <w:r w:rsidRPr="00210CB3">
        <w:rPr>
          <w:bCs/>
        </w:rPr>
        <w:t xml:space="preserve">Finch, A., Bowie, C. R., &amp; Harvey, P. D. </w:t>
      </w:r>
      <w:r w:rsidR="00C2556B" w:rsidRPr="00210CB3">
        <w:rPr>
          <w:bCs/>
        </w:rPr>
        <w:t xml:space="preserve">(2019). Older versus middle-aged adults with schizophrenia: Executive functioning and community outcomes. Advanced online publication. </w:t>
      </w:r>
      <w:r w:rsidR="00C2556B" w:rsidRPr="00210CB3">
        <w:rPr>
          <w:bCs/>
          <w:i/>
        </w:rPr>
        <w:t xml:space="preserve">Schizophrenia Research. </w:t>
      </w:r>
      <w:proofErr w:type="spellStart"/>
      <w:r w:rsidR="00C2556B" w:rsidRPr="00210CB3">
        <w:rPr>
          <w:bCs/>
        </w:rPr>
        <w:t>doi</w:t>
      </w:r>
      <w:proofErr w:type="spellEnd"/>
      <w:r w:rsidR="00C2556B" w:rsidRPr="00210CB3">
        <w:rPr>
          <w:bCs/>
        </w:rPr>
        <w:t>:</w:t>
      </w:r>
      <w:r w:rsidR="00C2556B" w:rsidRPr="00210CB3">
        <w:t xml:space="preserve"> </w:t>
      </w:r>
      <w:r w:rsidR="00C2556B" w:rsidRPr="00210CB3">
        <w:rPr>
          <w:bCs/>
        </w:rPr>
        <w:t>10.1016/j.schres.2019.11.001.</w:t>
      </w:r>
    </w:p>
    <w:p w14:paraId="108BDF5F" w14:textId="237522DA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Muralidharan, A.</w:t>
      </w:r>
      <w:r w:rsidRPr="00210CB3">
        <w:t xml:space="preserve">, Mills, W., Evans, D., </w:t>
      </w:r>
      <w:proofErr w:type="spellStart"/>
      <w:r w:rsidRPr="00210CB3">
        <w:t>Fujii</w:t>
      </w:r>
      <w:proofErr w:type="spellEnd"/>
      <w:r w:rsidRPr="00210CB3">
        <w:t xml:space="preserve">, D., &amp; Molinari, V. (2019). Preparing Long-Term Care Staff to Meet the Needs of Aging Persons with Serious Mental Illness. </w:t>
      </w:r>
      <w:r w:rsidRPr="00210CB3">
        <w:rPr>
          <w:i/>
          <w:iCs/>
        </w:rPr>
        <w:t>Journal of the American Medical Directors Association, 20</w:t>
      </w:r>
      <w:r w:rsidRPr="00210CB3">
        <w:rPr>
          <w:iCs/>
        </w:rPr>
        <w:t>(6)</w:t>
      </w:r>
      <w:r w:rsidRPr="00210CB3">
        <w:t>, 683-688.</w:t>
      </w:r>
    </w:p>
    <w:p w14:paraId="6104E965" w14:textId="51D2294F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Niculescu, A., Le-Niculescu, H., Levey, D., Roseberry, K., Rogers, J., </w:t>
      </w:r>
      <w:proofErr w:type="spellStart"/>
      <w:r w:rsidRPr="00210CB3">
        <w:t>Kosary</w:t>
      </w:r>
      <w:proofErr w:type="spellEnd"/>
      <w:r w:rsidRPr="00210CB3">
        <w:t xml:space="preserve">, K., Prabha, S., Jones, T., Judd, S., McCormick, M., Wessel, A., Williams, A., </w:t>
      </w:r>
      <w:r w:rsidRPr="00210CB3">
        <w:rPr>
          <w:b/>
          <w:bCs/>
        </w:rPr>
        <w:t>Phalen, P.</w:t>
      </w:r>
      <w:r w:rsidRPr="00210CB3">
        <w:t xml:space="preserve">, Mamdani, F., </w:t>
      </w:r>
      <w:proofErr w:type="spellStart"/>
      <w:r w:rsidRPr="00210CB3">
        <w:t>Sequeira</w:t>
      </w:r>
      <w:proofErr w:type="spellEnd"/>
      <w:r w:rsidRPr="00210CB3">
        <w:t>, A., &amp; Kurian, S. (2019). Towards Precision Medicine for Stress Disorders: Diagnostic Biomarkers and Targeted Drugs.</w:t>
      </w:r>
      <w:r w:rsidR="00952AED" w:rsidRPr="00210CB3">
        <w:t xml:space="preserve"> Advanced online publication.</w:t>
      </w:r>
      <w:r w:rsidRPr="00210CB3">
        <w:t xml:space="preserve"> </w:t>
      </w:r>
      <w:r w:rsidRPr="00210CB3">
        <w:rPr>
          <w:i/>
          <w:iCs/>
        </w:rPr>
        <w:t>Molecular Psychiatry</w:t>
      </w:r>
      <w:r w:rsidR="00952AED" w:rsidRPr="00210CB3">
        <w:rPr>
          <w:i/>
          <w:iCs/>
        </w:rPr>
        <w:t>.</w:t>
      </w:r>
      <w:r w:rsidR="00952AED" w:rsidRPr="00210CB3">
        <w:rPr>
          <w:iCs/>
        </w:rPr>
        <w:t xml:space="preserve"> doi:10.1038/s41380-019-0370-z</w:t>
      </w:r>
    </w:p>
    <w:p w14:paraId="4D7C7F5B" w14:textId="6722E4E9" w:rsidR="002A2E89" w:rsidRPr="00210CB3" w:rsidRDefault="002A2E89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Oliver, L. D., </w:t>
      </w:r>
      <w:proofErr w:type="spellStart"/>
      <w:r w:rsidRPr="00210CB3">
        <w:t>Haltigan</w:t>
      </w:r>
      <w:proofErr w:type="spellEnd"/>
      <w:r w:rsidRPr="00210CB3">
        <w:t xml:space="preserve">, J. D., Gold, J. M., </w:t>
      </w:r>
      <w:proofErr w:type="spellStart"/>
      <w:r w:rsidRPr="00210CB3">
        <w:t>Foussias</w:t>
      </w:r>
      <w:proofErr w:type="spellEnd"/>
      <w:r w:rsidRPr="00210CB3">
        <w:t xml:space="preserve">, G., </w:t>
      </w:r>
      <w:proofErr w:type="spellStart"/>
      <w:r w:rsidRPr="00210CB3">
        <w:t>DeRosse</w:t>
      </w:r>
      <w:proofErr w:type="spellEnd"/>
      <w:r w:rsidRPr="00210CB3">
        <w:t xml:space="preserve">, P., </w:t>
      </w:r>
      <w:r w:rsidRPr="00210CB3">
        <w:rPr>
          <w:b/>
          <w:bCs/>
        </w:rPr>
        <w:t>Buchanan, R. W.</w:t>
      </w:r>
      <w:r w:rsidRPr="00210CB3">
        <w:t xml:space="preserve">, Malhotra, A. K., </w:t>
      </w:r>
      <w:proofErr w:type="spellStart"/>
      <w:r w:rsidRPr="00210CB3">
        <w:t>Voineskos</w:t>
      </w:r>
      <w:proofErr w:type="spellEnd"/>
      <w:r w:rsidRPr="00210CB3">
        <w:t xml:space="preserve">, A. N., &amp; Group., S.P.I.N.S. (2019). Lower- and higher-level social cognitive factors across individuals with schizophrenia spectrum disorders and healthy controls: Relationship with neurocognition and functional outcome. </w:t>
      </w:r>
      <w:r w:rsidRPr="00210CB3">
        <w:rPr>
          <w:i/>
          <w:iCs/>
        </w:rPr>
        <w:t>Schizophrenia Bulletin, 45</w:t>
      </w:r>
      <w:r w:rsidRPr="00210CB3">
        <w:rPr>
          <w:iCs/>
        </w:rPr>
        <w:t>(3), 629-638</w:t>
      </w:r>
      <w:r w:rsidRPr="00210CB3">
        <w:t>. doi:10.1093/</w:t>
      </w:r>
      <w:proofErr w:type="spellStart"/>
      <w:r w:rsidRPr="00210CB3">
        <w:t>schbul</w:t>
      </w:r>
      <w:proofErr w:type="spellEnd"/>
      <w:r w:rsidRPr="00210CB3">
        <w:t>/sby114</w:t>
      </w:r>
    </w:p>
    <w:p w14:paraId="147AB624" w14:textId="4AD43833" w:rsidR="006207B2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Olmos-Ochoa, T., Niv, N., </w:t>
      </w:r>
      <w:proofErr w:type="spellStart"/>
      <w:r w:rsidRPr="00210CB3">
        <w:t>Hellemann</w:t>
      </w:r>
      <w:proofErr w:type="spellEnd"/>
      <w:r w:rsidRPr="00210CB3">
        <w:t xml:space="preserve">, G., </w:t>
      </w:r>
      <w:proofErr w:type="spellStart"/>
      <w:r w:rsidRPr="00210CB3">
        <w:t>Hellemann</w:t>
      </w:r>
      <w:proofErr w:type="spellEnd"/>
      <w:r w:rsidRPr="00210CB3">
        <w:t xml:space="preserve">, G., </w:t>
      </w:r>
      <w:proofErr w:type="spellStart"/>
      <w:r w:rsidRPr="00210CB3">
        <w:t>Oberman</w:t>
      </w:r>
      <w:proofErr w:type="spellEnd"/>
      <w:r w:rsidRPr="00210CB3">
        <w:t xml:space="preserve">, R., </w:t>
      </w:r>
      <w:r w:rsidRPr="00210CB3">
        <w:rPr>
          <w:b/>
          <w:bCs/>
        </w:rPr>
        <w:t>Goldberg, R. W.</w:t>
      </w:r>
      <w:r w:rsidRPr="00210CB3">
        <w:t xml:space="preserve">, &amp; Niv, N. (2019). Barriers to participation in web-based and in-person weight management interventions for serious mental illness. </w:t>
      </w:r>
      <w:r w:rsidRPr="00210CB3">
        <w:rPr>
          <w:i/>
          <w:iCs/>
        </w:rPr>
        <w:t xml:space="preserve">Psychiatric Rehabilitation Journal, </w:t>
      </w:r>
      <w:r w:rsidR="00C157CE" w:rsidRPr="00210CB3">
        <w:rPr>
          <w:i/>
          <w:iCs/>
        </w:rPr>
        <w:t>42</w:t>
      </w:r>
      <w:r w:rsidR="00C157CE" w:rsidRPr="00210CB3">
        <w:rPr>
          <w:iCs/>
        </w:rPr>
        <w:t>(3)</w:t>
      </w:r>
      <w:r w:rsidRPr="00210CB3">
        <w:t xml:space="preserve">, </w:t>
      </w:r>
      <w:r w:rsidR="00C157CE" w:rsidRPr="00210CB3">
        <w:t>220-228</w:t>
      </w:r>
      <w:r w:rsidRPr="00210CB3">
        <w:t>. doi:10.1037/prj0000363</w:t>
      </w:r>
    </w:p>
    <w:p w14:paraId="42AA2C83" w14:textId="4C24E116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Phalen, P.</w:t>
      </w:r>
      <w:r w:rsidRPr="00210CB3">
        <w:t xml:space="preserve">, </w:t>
      </w:r>
      <w:r w:rsidRPr="00210CB3">
        <w:rPr>
          <w:b/>
          <w:bCs/>
        </w:rPr>
        <w:t>Muralidharan, A.</w:t>
      </w:r>
      <w:r w:rsidRPr="00210CB3">
        <w:t xml:space="preserve">, </w:t>
      </w:r>
      <w:r w:rsidRPr="00210CB3">
        <w:rPr>
          <w:b/>
          <w:bCs/>
        </w:rPr>
        <w:t>Travaglini, L.</w:t>
      </w:r>
      <w:r w:rsidRPr="00210CB3">
        <w:t xml:space="preserve">, </w:t>
      </w:r>
      <w:r w:rsidRPr="00210CB3">
        <w:rPr>
          <w:b/>
          <w:bCs/>
        </w:rPr>
        <w:t>Bennett, M. E.</w:t>
      </w:r>
      <w:r w:rsidRPr="00210CB3">
        <w:t xml:space="preserve">, Stahl, N., </w:t>
      </w:r>
      <w:r w:rsidRPr="00210CB3">
        <w:rPr>
          <w:b/>
          <w:bCs/>
        </w:rPr>
        <w:t>Brown, C. H.</w:t>
      </w:r>
      <w:r w:rsidRPr="00210CB3">
        <w:t xml:space="preserve">, </w:t>
      </w:r>
      <w:r w:rsidRPr="00210CB3">
        <w:rPr>
          <w:b/>
          <w:bCs/>
        </w:rPr>
        <w:t>Hack, S.</w:t>
      </w:r>
      <w:r w:rsidRPr="00210CB3">
        <w:t xml:space="preserve">, </w:t>
      </w:r>
      <w:r w:rsidRPr="00210CB3">
        <w:rPr>
          <w:b/>
          <w:bCs/>
        </w:rPr>
        <w:t>Klingaman, E.</w:t>
      </w:r>
      <w:r w:rsidRPr="00210CB3">
        <w:t xml:space="preserve">, &amp; </w:t>
      </w:r>
      <w:r w:rsidRPr="00210CB3">
        <w:rPr>
          <w:b/>
          <w:bCs/>
        </w:rPr>
        <w:t>Goldberg, R. W.</w:t>
      </w:r>
      <w:r w:rsidRPr="00210CB3">
        <w:t xml:space="preserve"> (</w:t>
      </w:r>
      <w:r w:rsidR="00951C00" w:rsidRPr="00210CB3">
        <w:t>2019</w:t>
      </w:r>
      <w:r w:rsidRPr="00210CB3">
        <w:t>). Predictors of Attendance in Health and Wellness Treatment Groups for People with Serious Mental Illness.</w:t>
      </w:r>
      <w:r w:rsidR="00951C00" w:rsidRPr="00210CB3">
        <w:t xml:space="preserve"> Advance online publication.</w:t>
      </w:r>
      <w:r w:rsidRPr="00210CB3">
        <w:t xml:space="preserve"> </w:t>
      </w:r>
      <w:r w:rsidRPr="00210CB3">
        <w:rPr>
          <w:i/>
          <w:iCs/>
        </w:rPr>
        <w:t>Psychiatric Rehabilitation Journal</w:t>
      </w:r>
      <w:r w:rsidRPr="00210CB3">
        <w:t>. doi:10.107103/rj0000376</w:t>
      </w:r>
    </w:p>
    <w:p w14:paraId="18D6CB05" w14:textId="24ED885A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Phalen, P.</w:t>
      </w:r>
      <w:r w:rsidRPr="00210CB3">
        <w:t xml:space="preserve">, Warman, D., Martin, J., </w:t>
      </w:r>
      <w:r w:rsidRPr="00210CB3">
        <w:rPr>
          <w:b/>
          <w:bCs/>
        </w:rPr>
        <w:t>Lucksted, A. A.</w:t>
      </w:r>
      <w:r w:rsidRPr="00210CB3">
        <w:t xml:space="preserve">, </w:t>
      </w:r>
      <w:r w:rsidRPr="00210CB3">
        <w:rPr>
          <w:b/>
          <w:bCs/>
        </w:rPr>
        <w:t>Drapalski, A. L.</w:t>
      </w:r>
      <w:r w:rsidRPr="00210CB3">
        <w:t xml:space="preserve">, Jones, N., &amp; Lysaker, P. (2019). Public understanding of different kinds of voice-hearing experiences: Causal beliefs, perceptions of mental illness, and stigma. </w:t>
      </w:r>
      <w:r w:rsidRPr="00210CB3">
        <w:rPr>
          <w:i/>
          <w:iCs/>
        </w:rPr>
        <w:t>Psychiatric Rehabilitation Journal</w:t>
      </w:r>
      <w:r w:rsidR="00911F64" w:rsidRPr="00210CB3">
        <w:t xml:space="preserve">, </w:t>
      </w:r>
      <w:r w:rsidR="00911F64" w:rsidRPr="00210CB3">
        <w:rPr>
          <w:i/>
        </w:rPr>
        <w:t>42</w:t>
      </w:r>
      <w:r w:rsidR="00911F64" w:rsidRPr="00210CB3">
        <w:t xml:space="preserve">(4), 331-340. </w:t>
      </w:r>
      <w:proofErr w:type="spellStart"/>
      <w:r w:rsidRPr="00210CB3">
        <w:t>doi</w:t>
      </w:r>
      <w:proofErr w:type="spellEnd"/>
      <w:r w:rsidRPr="00210CB3">
        <w:t>: 10.1037/prj0000353</w:t>
      </w:r>
    </w:p>
    <w:p w14:paraId="03374135" w14:textId="099D1C72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lastRenderedPageBreak/>
        <w:t>Postolache, T. T.</w:t>
      </w:r>
      <w:r w:rsidRPr="00210CB3">
        <w:t xml:space="preserve">, Bosque-Plata, L., </w:t>
      </w:r>
      <w:proofErr w:type="spellStart"/>
      <w:r w:rsidRPr="00210CB3">
        <w:t>Jabbour</w:t>
      </w:r>
      <w:proofErr w:type="spellEnd"/>
      <w:r w:rsidRPr="00210CB3">
        <w:t xml:space="preserve">, S., </w:t>
      </w:r>
      <w:proofErr w:type="spellStart"/>
      <w:r w:rsidRPr="00210CB3">
        <w:t>Vergare</w:t>
      </w:r>
      <w:proofErr w:type="spellEnd"/>
      <w:r w:rsidRPr="00210CB3">
        <w:t xml:space="preserve">, M., Wu, R., &amp; </w:t>
      </w:r>
      <w:proofErr w:type="spellStart"/>
      <w:r w:rsidRPr="00210CB3">
        <w:t>Gragnoli</w:t>
      </w:r>
      <w:proofErr w:type="spellEnd"/>
      <w:r w:rsidRPr="00210CB3">
        <w:t>, C. (</w:t>
      </w:r>
      <w:r w:rsidR="00951C00" w:rsidRPr="00210CB3">
        <w:t>2019</w:t>
      </w:r>
      <w:r w:rsidRPr="00210CB3">
        <w:t xml:space="preserve">). Co-shared genetics and possible risk gene pathway partially explain the comorbidity of schizophrenia, major depressive disorder, type 2 diabetes, and metabolic syndrome. </w:t>
      </w:r>
      <w:r w:rsidRPr="00210CB3">
        <w:rPr>
          <w:i/>
          <w:iCs/>
        </w:rPr>
        <w:t>American Journal of Medical Genetics Part B: Neuropsychiatric Genetics</w:t>
      </w:r>
      <w:r w:rsidR="00951C00" w:rsidRPr="00210CB3">
        <w:rPr>
          <w:i/>
          <w:iCs/>
        </w:rPr>
        <w:t>, 180</w:t>
      </w:r>
      <w:r w:rsidR="00951C00" w:rsidRPr="00210CB3">
        <w:rPr>
          <w:iCs/>
        </w:rPr>
        <w:t>(3), 186-203</w:t>
      </w:r>
      <w:r w:rsidRPr="00210CB3">
        <w:t>. doi:10.1002/ajmg.b.32712</w:t>
      </w:r>
    </w:p>
    <w:p w14:paraId="79CD3F2E" w14:textId="5F1079E8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Radigan</w:t>
      </w:r>
      <w:proofErr w:type="spellEnd"/>
      <w:r w:rsidRPr="00210CB3">
        <w:t xml:space="preserve">, M., Gu, G., Frimpong, E., Wang, R., </w:t>
      </w:r>
      <w:proofErr w:type="spellStart"/>
      <w:r w:rsidRPr="00210CB3">
        <w:t>Huz</w:t>
      </w:r>
      <w:proofErr w:type="spellEnd"/>
      <w:r w:rsidRPr="00210CB3">
        <w:t xml:space="preserve">, S., Li, M., </w:t>
      </w:r>
      <w:proofErr w:type="spellStart"/>
      <w:r w:rsidRPr="00210CB3">
        <w:t>Nossel</w:t>
      </w:r>
      <w:proofErr w:type="spellEnd"/>
      <w:r w:rsidRPr="00210CB3">
        <w:t xml:space="preserve">, I., &amp; </w:t>
      </w:r>
      <w:r w:rsidRPr="00210CB3">
        <w:rPr>
          <w:b/>
          <w:bCs/>
        </w:rPr>
        <w:t>Dixon, L. B.</w:t>
      </w:r>
      <w:r w:rsidRPr="00210CB3">
        <w:t xml:space="preserve"> (2019). A New Method for Estimating Incidence of First Psychotic Diagnosis in a Medicaid Population. </w:t>
      </w:r>
      <w:r w:rsidRPr="00210CB3">
        <w:rPr>
          <w:i/>
          <w:iCs/>
        </w:rPr>
        <w:t>Psychiatric Services, 70</w:t>
      </w:r>
      <w:r w:rsidRPr="00210CB3">
        <w:rPr>
          <w:iCs/>
        </w:rPr>
        <w:t>(8)</w:t>
      </w:r>
      <w:r w:rsidRPr="00210CB3">
        <w:t>, 665-673. doi:10.1176/appi.ps.201900033</w:t>
      </w:r>
    </w:p>
    <w:p w14:paraId="51FDB901" w14:textId="77777777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Rakhshan</w:t>
      </w:r>
      <w:proofErr w:type="spellEnd"/>
      <w:r w:rsidRPr="00210CB3">
        <w:t xml:space="preserve"> </w:t>
      </w:r>
      <w:proofErr w:type="spellStart"/>
      <w:r w:rsidRPr="00210CB3">
        <w:t>Rouhakhtar</w:t>
      </w:r>
      <w:proofErr w:type="spellEnd"/>
      <w:r w:rsidRPr="00210CB3">
        <w:t xml:space="preserve">, P., Pitts, S., </w:t>
      </w:r>
      <w:proofErr w:type="spellStart"/>
      <w:r w:rsidRPr="00210CB3">
        <w:t>Millman</w:t>
      </w:r>
      <w:proofErr w:type="spellEnd"/>
      <w:r w:rsidRPr="00210CB3">
        <w:t xml:space="preserve">, Z., </w:t>
      </w:r>
      <w:proofErr w:type="spellStart"/>
      <w:r w:rsidRPr="00210CB3">
        <w:t>Andorko</w:t>
      </w:r>
      <w:proofErr w:type="spellEnd"/>
      <w:r w:rsidRPr="00210CB3">
        <w:t xml:space="preserve">, N., Redman, S., Wilson, C., </w:t>
      </w:r>
      <w:proofErr w:type="spellStart"/>
      <w:r w:rsidRPr="00210CB3">
        <w:t>Demro</w:t>
      </w:r>
      <w:proofErr w:type="spellEnd"/>
      <w:r w:rsidRPr="00210CB3">
        <w:t xml:space="preserve">, C., </w:t>
      </w:r>
      <w:r w:rsidRPr="00210CB3">
        <w:rPr>
          <w:b/>
          <w:bCs/>
        </w:rPr>
        <w:t>Phalen, P.</w:t>
      </w:r>
      <w:r w:rsidRPr="00210CB3">
        <w:t xml:space="preserve">, Walsh, B., Woods, S., Reeves, G., &amp; Schiffman, J. (2019). The Impact of Age on the Validity of Psychosis-Risk Screening in a Sample of Help-Seeking Youth. </w:t>
      </w:r>
      <w:r w:rsidRPr="00210CB3">
        <w:rPr>
          <w:i/>
          <w:iCs/>
        </w:rPr>
        <w:t>Psychiatry Research, 274</w:t>
      </w:r>
      <w:r w:rsidRPr="00210CB3">
        <w:t>, 30-35.</w:t>
      </w:r>
    </w:p>
    <w:p w14:paraId="16FD4D87" w14:textId="41F8C496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Resnick, S. G., &amp; </w:t>
      </w:r>
      <w:r w:rsidRPr="00210CB3">
        <w:rPr>
          <w:b/>
          <w:bCs/>
        </w:rPr>
        <w:t>Goldberg, R. W.</w:t>
      </w:r>
      <w:r w:rsidRPr="00210CB3">
        <w:t xml:space="preserve"> (2019). Psychiatric rehabilitation for veterans and the evolution of the field. </w:t>
      </w:r>
      <w:r w:rsidRPr="00210CB3">
        <w:rPr>
          <w:i/>
          <w:iCs/>
        </w:rPr>
        <w:t>Psychiatric Rehabilitation Journal, 42</w:t>
      </w:r>
      <w:r w:rsidRPr="00210CB3">
        <w:rPr>
          <w:iCs/>
        </w:rPr>
        <w:t>(3)</w:t>
      </w:r>
      <w:r w:rsidRPr="00210CB3">
        <w:t>, 207-209. doi:10.1037/prj0000383</w:t>
      </w:r>
    </w:p>
    <w:p w14:paraId="2ED5F552" w14:textId="77777777" w:rsidR="00234566" w:rsidRPr="00210CB3" w:rsidRDefault="00234566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Rolin</w:t>
      </w:r>
      <w:proofErr w:type="spellEnd"/>
      <w:r w:rsidRPr="00210CB3">
        <w:t xml:space="preserve">, S., Marino, L., Pope, L., Compton, M., Lee, R., Rosenfeld, B., Rotter, M., </w:t>
      </w:r>
      <w:proofErr w:type="spellStart"/>
      <w:r w:rsidRPr="00210CB3">
        <w:t>Nossel</w:t>
      </w:r>
      <w:proofErr w:type="spellEnd"/>
      <w:r w:rsidRPr="00210CB3">
        <w:t xml:space="preserve">, I., &amp; </w:t>
      </w:r>
      <w:r w:rsidRPr="00210CB3">
        <w:rPr>
          <w:b/>
          <w:bCs/>
        </w:rPr>
        <w:t>Dixon, L. B.</w:t>
      </w:r>
      <w:r w:rsidRPr="00210CB3">
        <w:t xml:space="preserve"> (2019). Recent violence and legal involvement among young adults with early psychosis enrolled in coordinated specialty care. </w:t>
      </w:r>
      <w:r w:rsidRPr="00210CB3">
        <w:rPr>
          <w:i/>
          <w:iCs/>
        </w:rPr>
        <w:t>Early Intervention Psychiatry, 13</w:t>
      </w:r>
      <w:r w:rsidRPr="00210CB3">
        <w:rPr>
          <w:iCs/>
        </w:rPr>
        <w:t>(4)</w:t>
      </w:r>
      <w:r w:rsidRPr="00210CB3">
        <w:t>, 832-840. doi:10.1111/eip.12675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5787926C" w14:textId="333FF852" w:rsidR="008E2C35" w:rsidRPr="00210CB3" w:rsidRDefault="008E2C35" w:rsidP="00A2526B">
      <w:pPr>
        <w:pStyle w:val="NormalWeb"/>
        <w:numPr>
          <w:ilvl w:val="0"/>
          <w:numId w:val="8"/>
        </w:numPr>
        <w:ind w:hanging="720"/>
      </w:pPr>
      <w:proofErr w:type="spellStart"/>
      <w:r w:rsidRPr="00210CB3">
        <w:t>Scharer</w:t>
      </w:r>
      <w:proofErr w:type="spellEnd"/>
      <w:r w:rsidRPr="00210CB3">
        <w:t xml:space="preserve">, J., Arnold, R., Wald, R., Nichols, J., </w:t>
      </w:r>
      <w:r w:rsidRPr="00210CB3">
        <w:rPr>
          <w:b/>
        </w:rPr>
        <w:t>Medoff, D., Himelhoch, S.,</w:t>
      </w:r>
      <w:r w:rsidRPr="00210CB3">
        <w:t xml:space="preserve"> &amp; </w:t>
      </w:r>
      <w:r w:rsidRPr="00210CB3">
        <w:rPr>
          <w:b/>
        </w:rPr>
        <w:t>Bennett, M. E.</w:t>
      </w:r>
      <w:r w:rsidRPr="00210CB3">
        <w:t xml:space="preserve"> (2019). Personal approach to treatment choices for HIV (PATCH): Randomized controlled trial of a brief motivational enhancement intervention to improve medication adherence in persons with HIV. Advanced online publication. </w:t>
      </w:r>
      <w:r w:rsidRPr="00210CB3">
        <w:rPr>
          <w:i/>
        </w:rPr>
        <w:t xml:space="preserve">AIDS and Behavior. </w:t>
      </w:r>
      <w:proofErr w:type="spellStart"/>
      <w:r w:rsidRPr="00210CB3">
        <w:t>doi</w:t>
      </w:r>
      <w:proofErr w:type="spellEnd"/>
      <w:r w:rsidRPr="00210CB3">
        <w:t>: 10.1007/s10461-019-02759-3</w:t>
      </w:r>
    </w:p>
    <w:p w14:paraId="0E940126" w14:textId="7753739F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Sharma, A., Richardson, M., Cralle, L., Stamper, C. E., </w:t>
      </w:r>
      <w:proofErr w:type="spellStart"/>
      <w:r w:rsidRPr="00210CB3">
        <w:t>Maestre</w:t>
      </w:r>
      <w:proofErr w:type="spellEnd"/>
      <w:r w:rsidRPr="00210CB3">
        <w:t xml:space="preserve">, J. P., Stearns-Yoder, K. A., </w:t>
      </w:r>
      <w:r w:rsidRPr="00210CB3">
        <w:rPr>
          <w:b/>
          <w:bCs/>
        </w:rPr>
        <w:t>Postolache, T. T.</w:t>
      </w:r>
      <w:r w:rsidRPr="00210CB3">
        <w:t xml:space="preserve">, Bates, K. L., Kinney, K. A., Brenner, L. A., Lowry, C. A., Gilbert, J. A., &amp; Hoisington, A. J. (2019). </w:t>
      </w:r>
      <w:proofErr w:type="spellStart"/>
      <w:r w:rsidRPr="00210CB3">
        <w:t>Ongitudinal</w:t>
      </w:r>
      <w:proofErr w:type="spellEnd"/>
      <w:r w:rsidRPr="00210CB3">
        <w:t xml:space="preserve"> homogenization of the microbiome between both occupants and the built environment in a cohort of United States Air Force Cadets. </w:t>
      </w:r>
      <w:r w:rsidRPr="00210CB3">
        <w:rPr>
          <w:i/>
          <w:iCs/>
        </w:rPr>
        <w:t>Microbiome, 7</w:t>
      </w:r>
      <w:r w:rsidRPr="00210CB3">
        <w:t>, 70-71.</w:t>
      </w:r>
    </w:p>
    <w:p w14:paraId="5EFCBEC2" w14:textId="56C6134C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Smith, T. E., Abraham, M., </w:t>
      </w:r>
      <w:proofErr w:type="spellStart"/>
      <w:r w:rsidRPr="00210CB3">
        <w:t>Berezin</w:t>
      </w:r>
      <w:proofErr w:type="spellEnd"/>
      <w:r w:rsidRPr="00210CB3">
        <w:t xml:space="preserve">, J., Cohen, D., </w:t>
      </w:r>
      <w:r w:rsidRPr="00210CB3">
        <w:rPr>
          <w:b/>
          <w:bCs/>
        </w:rPr>
        <w:t>Dixon, L. B.</w:t>
      </w:r>
      <w:r w:rsidRPr="00210CB3">
        <w:t xml:space="preserve">, Fish, D. G., </w:t>
      </w:r>
      <w:proofErr w:type="spellStart"/>
      <w:r w:rsidRPr="00210CB3">
        <w:t>Lincourt</w:t>
      </w:r>
      <w:proofErr w:type="spellEnd"/>
      <w:r w:rsidRPr="00210CB3">
        <w:t xml:space="preserve">, P., Myers, R. W., Pincus, H. A., &amp; </w:t>
      </w:r>
      <w:proofErr w:type="spellStart"/>
      <w:r w:rsidRPr="00210CB3">
        <w:t>Radigan</w:t>
      </w:r>
      <w:proofErr w:type="spellEnd"/>
      <w:r w:rsidRPr="00210CB3">
        <w:t xml:space="preserve">, M. (2019). </w:t>
      </w:r>
      <w:r w:rsidR="00A641ED" w:rsidRPr="00210CB3">
        <w:t>A partnership to develop behavioral health quality and performance measures</w:t>
      </w:r>
      <w:r w:rsidRPr="00210CB3">
        <w:t xml:space="preserve">. </w:t>
      </w:r>
      <w:r w:rsidRPr="00210CB3">
        <w:rPr>
          <w:i/>
          <w:iCs/>
        </w:rPr>
        <w:t>Psychiatric Services, 70</w:t>
      </w:r>
      <w:r w:rsidR="00A641ED" w:rsidRPr="00210CB3">
        <w:rPr>
          <w:iCs/>
        </w:rPr>
        <w:t>(3)</w:t>
      </w:r>
      <w:r w:rsidRPr="00210CB3">
        <w:t>, 247-249.</w:t>
      </w:r>
    </w:p>
    <w:p w14:paraId="2282CE8C" w14:textId="100D695B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Smith, T., </w:t>
      </w:r>
      <w:proofErr w:type="spellStart"/>
      <w:r w:rsidRPr="00210CB3">
        <w:t>Kurk</w:t>
      </w:r>
      <w:proofErr w:type="spellEnd"/>
      <w:r w:rsidRPr="00210CB3">
        <w:t xml:space="preserve">, M., Sawhney, R., Bao, Y., Cohen, D., </w:t>
      </w:r>
      <w:proofErr w:type="spellStart"/>
      <w:r w:rsidRPr="00210CB3">
        <w:t>Nossel</w:t>
      </w:r>
      <w:proofErr w:type="spellEnd"/>
      <w:r w:rsidRPr="00210CB3">
        <w:t xml:space="preserve">, I., &amp; </w:t>
      </w:r>
      <w:r w:rsidRPr="00210CB3">
        <w:rPr>
          <w:b/>
          <w:bCs/>
        </w:rPr>
        <w:t>Dixon, L. B.</w:t>
      </w:r>
      <w:r w:rsidRPr="00210CB3">
        <w:t xml:space="preserve"> (2019). Estimated staff time effort, costs, and </w:t>
      </w:r>
      <w:proofErr w:type="spellStart"/>
      <w:r w:rsidRPr="00210CB3">
        <w:t>medicaid</w:t>
      </w:r>
      <w:proofErr w:type="spellEnd"/>
      <w:r w:rsidRPr="00210CB3">
        <w:t xml:space="preserve"> revenues for coordinated specialty care clinics serving clients with first-episode psychosis. </w:t>
      </w:r>
      <w:r w:rsidRPr="00210CB3">
        <w:rPr>
          <w:i/>
          <w:iCs/>
        </w:rPr>
        <w:t>Psychiatric Services</w:t>
      </w:r>
      <w:r w:rsidR="00911F64" w:rsidRPr="00210CB3">
        <w:t xml:space="preserve">, </w:t>
      </w:r>
      <w:r w:rsidR="00911F64" w:rsidRPr="00210CB3">
        <w:rPr>
          <w:i/>
        </w:rPr>
        <w:t>70</w:t>
      </w:r>
      <w:r w:rsidR="00911F64" w:rsidRPr="00210CB3">
        <w:t>(5), 425-427. doi:10.1176/appi.ps.201900039 [</w:t>
      </w:r>
      <w:proofErr w:type="spellStart"/>
      <w:r w:rsidR="00911F64" w:rsidRPr="00210CB3">
        <w:t>Epub</w:t>
      </w:r>
      <w:proofErr w:type="spellEnd"/>
      <w:r w:rsidR="00911F64" w:rsidRPr="00210CB3">
        <w:t xml:space="preserve"> ahead of print].</w:t>
      </w:r>
    </w:p>
    <w:p w14:paraId="18935828" w14:textId="77777777" w:rsidR="008415FF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Strauss, G. P., Chapman, H. C., Keller, W. R., Koenig, J. I., Gold, J. M., Carpenter, W. T., &amp; </w:t>
      </w:r>
      <w:r w:rsidRPr="00210CB3">
        <w:rPr>
          <w:b/>
          <w:bCs/>
        </w:rPr>
        <w:t>Buchanan, R. W.</w:t>
      </w:r>
      <w:r w:rsidRPr="00210CB3">
        <w:t xml:space="preserve"> (2019). Endogenous oxytocin levels are associated with impaired social cognition and neurocognition in schizophrenia. </w:t>
      </w:r>
      <w:r w:rsidRPr="00210CB3">
        <w:rPr>
          <w:i/>
          <w:iCs/>
        </w:rPr>
        <w:t>Journal of Psychiatric Research, 112</w:t>
      </w:r>
      <w:r w:rsidRPr="00210CB3">
        <w:t>, 38-43. DOI: 10.1016/jpsychires.2019.02.017.</w:t>
      </w:r>
      <w:r w:rsidR="008415FF" w:rsidRPr="00210CB3">
        <w:t xml:space="preserve"> </w:t>
      </w:r>
    </w:p>
    <w:p w14:paraId="5B8A54D8" w14:textId="5CA3F24D" w:rsidR="008415FF" w:rsidRPr="00210CB3" w:rsidRDefault="008415FF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Strauss, G. P., Granholm, E., Holden, J. L., Ruiz, I., Gold, J. M., Kelly, D. L., &amp; </w:t>
      </w:r>
      <w:r w:rsidRPr="00210CB3">
        <w:rPr>
          <w:b/>
          <w:bCs/>
        </w:rPr>
        <w:t>Buchanan, R. W.</w:t>
      </w:r>
      <w:r w:rsidRPr="00210CB3">
        <w:t xml:space="preserve"> (2019). The effects of combined </w:t>
      </w:r>
      <w:proofErr w:type="spellStart"/>
      <w:r w:rsidRPr="00210CB3">
        <w:t>oxtocin</w:t>
      </w:r>
      <w:proofErr w:type="spellEnd"/>
      <w:r w:rsidRPr="00210CB3">
        <w:t xml:space="preserve"> and cognitive behavioral social skills training on social cognition in schizophrenia. </w:t>
      </w:r>
      <w:r w:rsidRPr="00210CB3">
        <w:rPr>
          <w:i/>
          <w:iCs/>
        </w:rPr>
        <w:t>Psychological Medicine, 49</w:t>
      </w:r>
      <w:r w:rsidRPr="00210CB3">
        <w:rPr>
          <w:iCs/>
        </w:rPr>
        <w:t>(10), 1731-1739</w:t>
      </w:r>
      <w:r w:rsidRPr="00210CB3">
        <w:t>. doi:10.1017/S003291718002465</w:t>
      </w:r>
    </w:p>
    <w:p w14:paraId="0D42E846" w14:textId="64A5F763" w:rsidR="00E00171" w:rsidRPr="00210CB3" w:rsidRDefault="00E00171" w:rsidP="00A2526B">
      <w:pPr>
        <w:pStyle w:val="NormalWeb"/>
        <w:numPr>
          <w:ilvl w:val="0"/>
          <w:numId w:val="8"/>
        </w:numPr>
        <w:ind w:hanging="720"/>
        <w:rPr>
          <w:b/>
          <w:bCs/>
        </w:rPr>
      </w:pPr>
      <w:r w:rsidRPr="00210CB3">
        <w:rPr>
          <w:bCs/>
        </w:rPr>
        <w:lastRenderedPageBreak/>
        <w:t xml:space="preserve">Talley, R. M., </w:t>
      </w:r>
      <w:proofErr w:type="spellStart"/>
      <w:r w:rsidRPr="00210CB3">
        <w:rPr>
          <w:bCs/>
        </w:rPr>
        <w:t>Rolin</w:t>
      </w:r>
      <w:proofErr w:type="spellEnd"/>
      <w:r w:rsidRPr="00210CB3">
        <w:rPr>
          <w:bCs/>
        </w:rPr>
        <w:t>, S. A., Trejo, B. N., Goldman, M. L., Alves-Bradford, J. E., &amp;</w:t>
      </w:r>
      <w:r w:rsidRPr="00210CB3">
        <w:rPr>
          <w:b/>
          <w:bCs/>
        </w:rPr>
        <w:t xml:space="preserve"> Dixon, L. B. </w:t>
      </w:r>
      <w:r w:rsidRPr="00210CB3">
        <w:rPr>
          <w:bCs/>
        </w:rPr>
        <w:t>(2019). Perspectives of individuals with serious mental illness on a reverse-</w:t>
      </w:r>
      <w:proofErr w:type="spellStart"/>
      <w:r w:rsidRPr="00210CB3">
        <w:rPr>
          <w:bCs/>
        </w:rPr>
        <w:t>colocated</w:t>
      </w:r>
      <w:proofErr w:type="spellEnd"/>
      <w:r w:rsidRPr="00210CB3">
        <w:rPr>
          <w:bCs/>
        </w:rPr>
        <w:t xml:space="preserve"> care model: A qualitative study. </w:t>
      </w:r>
      <w:r w:rsidRPr="00210CB3">
        <w:rPr>
          <w:bCs/>
          <w:i/>
        </w:rPr>
        <w:t>Psychiatric Services, 70</w:t>
      </w:r>
      <w:r w:rsidRPr="00210CB3">
        <w:rPr>
          <w:bCs/>
        </w:rPr>
        <w:t>(9), 793-800. doi:10.1176/appi.ps.201800480</w:t>
      </w:r>
    </w:p>
    <w:p w14:paraId="0F3A8D7B" w14:textId="7974B4A4" w:rsidR="00120320" w:rsidRPr="00210CB3" w:rsidRDefault="008415FF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  <w:bCs/>
        </w:rPr>
        <w:t>Travaglini, L.</w:t>
      </w:r>
      <w:r w:rsidRPr="00210CB3">
        <w:t xml:space="preserve">, Highland, K. B., Rojas, W., </w:t>
      </w:r>
      <w:proofErr w:type="spellStart"/>
      <w:r w:rsidRPr="00210CB3">
        <w:t>Buckenmaier</w:t>
      </w:r>
      <w:proofErr w:type="spellEnd"/>
      <w:r w:rsidRPr="00210CB3">
        <w:t xml:space="preserve">, C. C., &amp; Kent, M. (2019). Identification of Functioning Domains in the Pre-Surgical Period and Their Relationships with Opioid Use. </w:t>
      </w:r>
      <w:r w:rsidRPr="00210CB3">
        <w:rPr>
          <w:i/>
          <w:iCs/>
        </w:rPr>
        <w:t>Pain Medicine, 20</w:t>
      </w:r>
      <w:r w:rsidRPr="00210CB3">
        <w:rPr>
          <w:iCs/>
        </w:rPr>
        <w:t>(9), 1717-1727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10.1093/pm/pny246</w:t>
      </w:r>
    </w:p>
    <w:p w14:paraId="71050F3E" w14:textId="6A26BF72" w:rsidR="00AE64EA" w:rsidRPr="00210CB3" w:rsidRDefault="00AE64EA" w:rsidP="00A2526B">
      <w:pPr>
        <w:pStyle w:val="NormalWeb"/>
        <w:numPr>
          <w:ilvl w:val="0"/>
          <w:numId w:val="8"/>
        </w:numPr>
        <w:ind w:hanging="720"/>
      </w:pPr>
      <w:r w:rsidRPr="00210CB3">
        <w:rPr>
          <w:b/>
        </w:rPr>
        <w:t>Travaglini, L. E.</w:t>
      </w:r>
      <w:r w:rsidRPr="00210CB3">
        <w:t xml:space="preserve">, Cosgrave, J., &amp; </w:t>
      </w:r>
      <w:r w:rsidRPr="00210CB3">
        <w:rPr>
          <w:b/>
        </w:rPr>
        <w:t>Klingaman, E. A.</w:t>
      </w:r>
      <w:r w:rsidRPr="00210CB3">
        <w:t xml:space="preserve"> (2019). Pain and sleep problems predict quality of life for veterans with serious mental illness. </w:t>
      </w:r>
      <w:r w:rsidRPr="00210CB3">
        <w:rPr>
          <w:i/>
        </w:rPr>
        <w:t>Psychiatric Rehabilitation Journal, 42</w:t>
      </w:r>
      <w:r w:rsidRPr="00210CB3">
        <w:t xml:space="preserve">(3), 229-237. </w:t>
      </w:r>
      <w:proofErr w:type="spellStart"/>
      <w:r w:rsidRPr="00210CB3">
        <w:t>doi</w:t>
      </w:r>
      <w:proofErr w:type="spellEnd"/>
      <w:r w:rsidRPr="00210CB3">
        <w:t>: 10.1037/prj0000358.</w:t>
      </w:r>
    </w:p>
    <w:p w14:paraId="012E3B46" w14:textId="576C7AB5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Wadhawan, A., Stiller, J., Potocki, E., </w:t>
      </w:r>
      <w:proofErr w:type="spellStart"/>
      <w:r w:rsidRPr="00210CB3">
        <w:t>Okusaga</w:t>
      </w:r>
      <w:proofErr w:type="spellEnd"/>
      <w:r w:rsidRPr="00210CB3">
        <w:t xml:space="preserve">, O., </w:t>
      </w:r>
      <w:proofErr w:type="spellStart"/>
      <w:r w:rsidRPr="00210CB3">
        <w:t>Dagdag</w:t>
      </w:r>
      <w:proofErr w:type="spellEnd"/>
      <w:r w:rsidRPr="00210CB3">
        <w:t xml:space="preserve">, A., Lowry, C., </w:t>
      </w:r>
      <w:proofErr w:type="spellStart"/>
      <w:r w:rsidRPr="00210CB3">
        <w:t>Benros</w:t>
      </w:r>
      <w:proofErr w:type="spellEnd"/>
      <w:r w:rsidRPr="00210CB3">
        <w:t xml:space="preserve">, M., &amp; </w:t>
      </w:r>
      <w:r w:rsidRPr="00210CB3">
        <w:rPr>
          <w:b/>
          <w:bCs/>
        </w:rPr>
        <w:t>Postolache, T. T.</w:t>
      </w:r>
      <w:r w:rsidRPr="00210CB3">
        <w:t xml:space="preserve"> (2019). Traumatic Brain Injury and Suicidal Behavior: A Review. </w:t>
      </w:r>
      <w:r w:rsidRPr="00210CB3">
        <w:rPr>
          <w:i/>
          <w:iCs/>
        </w:rPr>
        <w:t>Journal of Alzheimer's Disease, 68</w:t>
      </w:r>
      <w:r w:rsidRPr="00210CB3">
        <w:rPr>
          <w:iCs/>
        </w:rPr>
        <w:t>(4)</w:t>
      </w:r>
      <w:r w:rsidRPr="00210CB3">
        <w:t>, 1339-1370. doi:10.3233/JAD-181055</w:t>
      </w:r>
    </w:p>
    <w:p w14:paraId="65A49B7C" w14:textId="6C9EDE72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Wastler, H., </w:t>
      </w:r>
      <w:r w:rsidRPr="00210CB3">
        <w:rPr>
          <w:b/>
          <w:bCs/>
        </w:rPr>
        <w:t>Lucksted, A. A.</w:t>
      </w:r>
      <w:r w:rsidRPr="00210CB3">
        <w:t xml:space="preserve">, </w:t>
      </w:r>
      <w:r w:rsidRPr="00210CB3">
        <w:rPr>
          <w:b/>
          <w:bCs/>
        </w:rPr>
        <w:t>Phalen, P.</w:t>
      </w:r>
      <w:r w:rsidRPr="00210CB3">
        <w:t xml:space="preserve">, &amp; </w:t>
      </w:r>
      <w:r w:rsidRPr="00210CB3">
        <w:rPr>
          <w:b/>
          <w:bCs/>
        </w:rPr>
        <w:t>Drapalski, A. L.</w:t>
      </w:r>
      <w:r w:rsidRPr="00210CB3">
        <w:t xml:space="preserve"> (</w:t>
      </w:r>
      <w:r w:rsidR="00951C00" w:rsidRPr="00210CB3">
        <w:t>2019</w:t>
      </w:r>
      <w:r w:rsidRPr="00210CB3">
        <w:t>). Internalized stigma, sense of belonging, and suicidal ideation among veterans with serious mental illness.</w:t>
      </w:r>
      <w:r w:rsidR="00951C00" w:rsidRPr="00210CB3">
        <w:t xml:space="preserve"> Advance online publication.</w:t>
      </w:r>
      <w:r w:rsidRPr="00210CB3">
        <w:t xml:space="preserve"> </w:t>
      </w:r>
      <w:r w:rsidRPr="00210CB3">
        <w:rPr>
          <w:i/>
          <w:iCs/>
        </w:rPr>
        <w:t>Psychiatric Rehabilitation Journal</w:t>
      </w:r>
      <w:r w:rsidRPr="00210CB3">
        <w:t>. doi:10.1037/prj0000386</w:t>
      </w:r>
    </w:p>
    <w:p w14:paraId="1A0205F3" w14:textId="77777777" w:rsidR="00120320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Weissman, J., Russell, D., </w:t>
      </w:r>
      <w:proofErr w:type="spellStart"/>
      <w:r w:rsidRPr="00210CB3">
        <w:t>Haghighi</w:t>
      </w:r>
      <w:proofErr w:type="spellEnd"/>
      <w:r w:rsidRPr="00210CB3">
        <w:t xml:space="preserve">, F., </w:t>
      </w:r>
      <w:r w:rsidRPr="00210CB3">
        <w:rPr>
          <w:b/>
          <w:bCs/>
        </w:rPr>
        <w:t>Dixon, L. B.</w:t>
      </w:r>
      <w:r w:rsidRPr="00210CB3">
        <w:t xml:space="preserve">, &amp; Goodman, M. (2019). Health coverage types and their relationship to mental and physical health in U.S. veterans. </w:t>
      </w:r>
      <w:r w:rsidRPr="00210CB3">
        <w:rPr>
          <w:i/>
          <w:iCs/>
        </w:rPr>
        <w:t>Preventive Medicine Reports, 13</w:t>
      </w:r>
      <w:r w:rsidRPr="00210CB3">
        <w:t>, 85-92. doi:10.1016/j.pmedr.2018.11.016</w:t>
      </w:r>
    </w:p>
    <w:p w14:paraId="7AE3AD43" w14:textId="5330ED5D" w:rsidR="00052995" w:rsidRPr="00210CB3" w:rsidRDefault="00052995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Weissman, J. D., Russell, D., Harris, R., </w:t>
      </w:r>
      <w:r w:rsidRPr="00210CB3">
        <w:rPr>
          <w:b/>
        </w:rPr>
        <w:t>Dixon, L.,</w:t>
      </w:r>
      <w:r w:rsidRPr="00210CB3">
        <w:t xml:space="preserve"> </w:t>
      </w:r>
      <w:proofErr w:type="spellStart"/>
      <w:r w:rsidR="00E00171" w:rsidRPr="00210CB3">
        <w:t>Haghighi</w:t>
      </w:r>
      <w:proofErr w:type="spellEnd"/>
      <w:r w:rsidR="00E00171" w:rsidRPr="00210CB3">
        <w:t xml:space="preserve">, F., &amp; Goodman, M. (2019). Sociodemographic risk factors for serious psychological distress among U. S. veterans: Findings from the 2016 National Health Interview study. </w:t>
      </w:r>
      <w:r w:rsidR="00E00171" w:rsidRPr="00210CB3">
        <w:rPr>
          <w:i/>
        </w:rPr>
        <w:t>The Psychiatric Quarterly, 90</w:t>
      </w:r>
      <w:r w:rsidR="00E00171" w:rsidRPr="00210CB3">
        <w:t>(3), 637-650. doi:10.1007/is11126-019-09651-2</w:t>
      </w:r>
    </w:p>
    <w:p w14:paraId="60A14E3C" w14:textId="3B38BCFC" w:rsidR="002866F8" w:rsidRPr="00210CB3" w:rsidRDefault="00120320" w:rsidP="00A2526B">
      <w:pPr>
        <w:pStyle w:val="NormalWeb"/>
        <w:numPr>
          <w:ilvl w:val="0"/>
          <w:numId w:val="8"/>
        </w:numPr>
        <w:ind w:hanging="720"/>
      </w:pPr>
      <w:r w:rsidRPr="00210CB3">
        <w:t xml:space="preserve">Zhang, M., Ryan, K. A., </w:t>
      </w:r>
      <w:proofErr w:type="spellStart"/>
      <w:r w:rsidRPr="00210CB3">
        <w:t>Wickwire</w:t>
      </w:r>
      <w:proofErr w:type="spellEnd"/>
      <w:r w:rsidRPr="00210CB3">
        <w:t xml:space="preserve">, E., </w:t>
      </w:r>
      <w:r w:rsidRPr="00210CB3">
        <w:rPr>
          <w:b/>
          <w:bCs/>
        </w:rPr>
        <w:t>Postolache, T. T.</w:t>
      </w:r>
      <w:r w:rsidRPr="00210CB3">
        <w:t xml:space="preserve">, Xu, H., </w:t>
      </w:r>
      <w:proofErr w:type="spellStart"/>
      <w:r w:rsidRPr="00210CB3">
        <w:t>Daue</w:t>
      </w:r>
      <w:proofErr w:type="spellEnd"/>
      <w:r w:rsidRPr="00210CB3">
        <w:t xml:space="preserve">, M., </w:t>
      </w:r>
      <w:proofErr w:type="spellStart"/>
      <w:r w:rsidRPr="00210CB3">
        <w:t>Snitker</w:t>
      </w:r>
      <w:proofErr w:type="spellEnd"/>
      <w:r w:rsidRPr="00210CB3">
        <w:t xml:space="preserve">, S., </w:t>
      </w:r>
      <w:proofErr w:type="spellStart"/>
      <w:r w:rsidRPr="00210CB3">
        <w:t>Pollin</w:t>
      </w:r>
      <w:proofErr w:type="spellEnd"/>
      <w:r w:rsidRPr="00210CB3">
        <w:t xml:space="preserve">, T. I., </w:t>
      </w:r>
      <w:proofErr w:type="spellStart"/>
      <w:r w:rsidRPr="00210CB3">
        <w:t>Shuldiner</w:t>
      </w:r>
      <w:proofErr w:type="spellEnd"/>
      <w:r w:rsidRPr="00210CB3">
        <w:t xml:space="preserve">, A. R., &amp; Mitchell, B. D. (2019). Self-Reported sleep duration and pattern in old order </w:t>
      </w:r>
      <w:proofErr w:type="spellStart"/>
      <w:r w:rsidRPr="00210CB3">
        <w:t>amish</w:t>
      </w:r>
      <w:proofErr w:type="spellEnd"/>
      <w:r w:rsidRPr="00210CB3">
        <w:t xml:space="preserve"> and non-</w:t>
      </w:r>
      <w:proofErr w:type="spellStart"/>
      <w:r w:rsidRPr="00210CB3">
        <w:t>amish</w:t>
      </w:r>
      <w:proofErr w:type="spellEnd"/>
      <w:r w:rsidRPr="00210CB3">
        <w:t xml:space="preserve"> adults.</w:t>
      </w:r>
      <w:r w:rsidR="00951C00" w:rsidRPr="00210CB3">
        <w:t xml:space="preserve"> </w:t>
      </w:r>
      <w:r w:rsidRPr="00210CB3">
        <w:rPr>
          <w:i/>
          <w:iCs/>
        </w:rPr>
        <w:t>J</w:t>
      </w:r>
      <w:r w:rsidR="00951C00" w:rsidRPr="00210CB3">
        <w:rPr>
          <w:i/>
          <w:iCs/>
        </w:rPr>
        <w:t>ournal of</w:t>
      </w:r>
      <w:r w:rsidRPr="00210CB3">
        <w:rPr>
          <w:i/>
          <w:iCs/>
        </w:rPr>
        <w:t xml:space="preserve"> Clin</w:t>
      </w:r>
      <w:r w:rsidR="00951C00" w:rsidRPr="00210CB3">
        <w:rPr>
          <w:i/>
          <w:iCs/>
        </w:rPr>
        <w:t>ical</w:t>
      </w:r>
      <w:r w:rsidRPr="00210CB3">
        <w:rPr>
          <w:i/>
          <w:iCs/>
        </w:rPr>
        <w:t xml:space="preserve"> Sleep </w:t>
      </w:r>
      <w:r w:rsidR="00951C00" w:rsidRPr="00210CB3">
        <w:rPr>
          <w:i/>
          <w:iCs/>
        </w:rPr>
        <w:t>Medicine</w:t>
      </w:r>
      <w:r w:rsidR="00911F64" w:rsidRPr="00210CB3">
        <w:rPr>
          <w:i/>
          <w:iCs/>
        </w:rPr>
        <w:t>, 15</w:t>
      </w:r>
      <w:r w:rsidR="00911F64" w:rsidRPr="00210CB3">
        <w:rPr>
          <w:iCs/>
        </w:rPr>
        <w:t>(9), 1321-1328</w:t>
      </w:r>
      <w:r w:rsidRPr="00210CB3">
        <w:t>.</w:t>
      </w:r>
      <w:r w:rsidR="00911F64" w:rsidRPr="00210CB3">
        <w:t xml:space="preserve"> doi:10.5664/jcsm.7928 </w:t>
      </w:r>
      <w:r w:rsidRPr="00210CB3">
        <w:t xml:space="preserve"> </w:t>
      </w:r>
    </w:p>
    <w:p w14:paraId="6C69E28F" w14:textId="77777777" w:rsidR="00A2526B" w:rsidRPr="00961A11" w:rsidRDefault="00A2526B" w:rsidP="00A2526B">
      <w:pPr>
        <w:pStyle w:val="NormalWeb"/>
      </w:pPr>
      <w:bookmarkStart w:id="0" w:name="_GoBack"/>
      <w:bookmarkEnd w:id="0"/>
    </w:p>
    <w:sectPr w:rsidR="00A2526B" w:rsidRPr="0096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B8F"/>
    <w:multiLevelType w:val="hybridMultilevel"/>
    <w:tmpl w:val="2814D49C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0E2"/>
    <w:multiLevelType w:val="hybridMultilevel"/>
    <w:tmpl w:val="DB247BB4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F77"/>
    <w:multiLevelType w:val="hybridMultilevel"/>
    <w:tmpl w:val="627C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479EF"/>
    <w:multiLevelType w:val="hybridMultilevel"/>
    <w:tmpl w:val="EC9A4FE6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27F9"/>
    <w:multiLevelType w:val="hybridMultilevel"/>
    <w:tmpl w:val="75D25C6A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E659E"/>
    <w:multiLevelType w:val="hybridMultilevel"/>
    <w:tmpl w:val="60260914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4066"/>
    <w:multiLevelType w:val="hybridMultilevel"/>
    <w:tmpl w:val="7FCC363E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030FF"/>
    <w:multiLevelType w:val="hybridMultilevel"/>
    <w:tmpl w:val="C08C7756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A4AE8"/>
    <w:multiLevelType w:val="multilevel"/>
    <w:tmpl w:val="B06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11"/>
    <w:rsid w:val="00011F30"/>
    <w:rsid w:val="000130A3"/>
    <w:rsid w:val="00020864"/>
    <w:rsid w:val="00020B4C"/>
    <w:rsid w:val="0003264B"/>
    <w:rsid w:val="00052995"/>
    <w:rsid w:val="00055ED3"/>
    <w:rsid w:val="000665F4"/>
    <w:rsid w:val="00071101"/>
    <w:rsid w:val="000A42F3"/>
    <w:rsid w:val="000A4681"/>
    <w:rsid w:val="000A6DF6"/>
    <w:rsid w:val="000C6497"/>
    <w:rsid w:val="000D73D4"/>
    <w:rsid w:val="000F6DE7"/>
    <w:rsid w:val="000F7841"/>
    <w:rsid w:val="00100FCE"/>
    <w:rsid w:val="001120F7"/>
    <w:rsid w:val="001131A8"/>
    <w:rsid w:val="00120320"/>
    <w:rsid w:val="001221B1"/>
    <w:rsid w:val="00124F45"/>
    <w:rsid w:val="00152830"/>
    <w:rsid w:val="00157F27"/>
    <w:rsid w:val="00171759"/>
    <w:rsid w:val="001856F1"/>
    <w:rsid w:val="0018703C"/>
    <w:rsid w:val="00187D7F"/>
    <w:rsid w:val="001959EE"/>
    <w:rsid w:val="001B2732"/>
    <w:rsid w:val="001B6FAD"/>
    <w:rsid w:val="00210CB3"/>
    <w:rsid w:val="002232B3"/>
    <w:rsid w:val="00227112"/>
    <w:rsid w:val="00234566"/>
    <w:rsid w:val="00235043"/>
    <w:rsid w:val="002663C0"/>
    <w:rsid w:val="00277594"/>
    <w:rsid w:val="00281BFF"/>
    <w:rsid w:val="002866F8"/>
    <w:rsid w:val="002A243D"/>
    <w:rsid w:val="002A2590"/>
    <w:rsid w:val="002A2E89"/>
    <w:rsid w:val="002A4CE9"/>
    <w:rsid w:val="002B5948"/>
    <w:rsid w:val="002B6372"/>
    <w:rsid w:val="002E3A57"/>
    <w:rsid w:val="003163A2"/>
    <w:rsid w:val="00321450"/>
    <w:rsid w:val="0033062D"/>
    <w:rsid w:val="003339F3"/>
    <w:rsid w:val="003406B2"/>
    <w:rsid w:val="0035062E"/>
    <w:rsid w:val="003616EA"/>
    <w:rsid w:val="00370C99"/>
    <w:rsid w:val="003716CE"/>
    <w:rsid w:val="00382071"/>
    <w:rsid w:val="00382A95"/>
    <w:rsid w:val="00384CA2"/>
    <w:rsid w:val="003C242F"/>
    <w:rsid w:val="003D0F9E"/>
    <w:rsid w:val="00450385"/>
    <w:rsid w:val="00452FDB"/>
    <w:rsid w:val="00480138"/>
    <w:rsid w:val="004924D4"/>
    <w:rsid w:val="004940B5"/>
    <w:rsid w:val="004A68F0"/>
    <w:rsid w:val="004C797F"/>
    <w:rsid w:val="00515337"/>
    <w:rsid w:val="0055738D"/>
    <w:rsid w:val="00565B7E"/>
    <w:rsid w:val="00572173"/>
    <w:rsid w:val="005751F4"/>
    <w:rsid w:val="005834CE"/>
    <w:rsid w:val="00596BBD"/>
    <w:rsid w:val="005A2C30"/>
    <w:rsid w:val="005A4D5A"/>
    <w:rsid w:val="005C4C4E"/>
    <w:rsid w:val="005E4746"/>
    <w:rsid w:val="005F78E2"/>
    <w:rsid w:val="0060002B"/>
    <w:rsid w:val="00611E09"/>
    <w:rsid w:val="0061456D"/>
    <w:rsid w:val="006207B2"/>
    <w:rsid w:val="00637F80"/>
    <w:rsid w:val="0065129B"/>
    <w:rsid w:val="00654476"/>
    <w:rsid w:val="006A2F3F"/>
    <w:rsid w:val="006C1B55"/>
    <w:rsid w:val="006E3D89"/>
    <w:rsid w:val="006E6160"/>
    <w:rsid w:val="007342F1"/>
    <w:rsid w:val="00741B0D"/>
    <w:rsid w:val="00765B76"/>
    <w:rsid w:val="007B7983"/>
    <w:rsid w:val="007C1E3B"/>
    <w:rsid w:val="007C2A35"/>
    <w:rsid w:val="007D7F2D"/>
    <w:rsid w:val="008415FF"/>
    <w:rsid w:val="00842F8B"/>
    <w:rsid w:val="00844BB2"/>
    <w:rsid w:val="00865E20"/>
    <w:rsid w:val="00887248"/>
    <w:rsid w:val="008A5AAA"/>
    <w:rsid w:val="008C1248"/>
    <w:rsid w:val="008C2268"/>
    <w:rsid w:val="008E149A"/>
    <w:rsid w:val="008E2C35"/>
    <w:rsid w:val="00911E9E"/>
    <w:rsid w:val="00911F64"/>
    <w:rsid w:val="00930E16"/>
    <w:rsid w:val="00944516"/>
    <w:rsid w:val="00951C00"/>
    <w:rsid w:val="00952AED"/>
    <w:rsid w:val="00952F6D"/>
    <w:rsid w:val="009542BA"/>
    <w:rsid w:val="00961A11"/>
    <w:rsid w:val="0096311B"/>
    <w:rsid w:val="00977E52"/>
    <w:rsid w:val="009804C9"/>
    <w:rsid w:val="0099579D"/>
    <w:rsid w:val="009B0A7E"/>
    <w:rsid w:val="009F5ED8"/>
    <w:rsid w:val="00A01F55"/>
    <w:rsid w:val="00A02606"/>
    <w:rsid w:val="00A12358"/>
    <w:rsid w:val="00A2238F"/>
    <w:rsid w:val="00A2526B"/>
    <w:rsid w:val="00A2605A"/>
    <w:rsid w:val="00A47D0F"/>
    <w:rsid w:val="00A51384"/>
    <w:rsid w:val="00A573CE"/>
    <w:rsid w:val="00A62193"/>
    <w:rsid w:val="00A641ED"/>
    <w:rsid w:val="00A76F27"/>
    <w:rsid w:val="00A85F14"/>
    <w:rsid w:val="00A907A7"/>
    <w:rsid w:val="00AA425F"/>
    <w:rsid w:val="00AB0860"/>
    <w:rsid w:val="00AB612D"/>
    <w:rsid w:val="00AE517A"/>
    <w:rsid w:val="00AE64EA"/>
    <w:rsid w:val="00B20860"/>
    <w:rsid w:val="00B3399B"/>
    <w:rsid w:val="00B474AF"/>
    <w:rsid w:val="00B763E7"/>
    <w:rsid w:val="00B83E3F"/>
    <w:rsid w:val="00B84205"/>
    <w:rsid w:val="00B938A3"/>
    <w:rsid w:val="00B96F0B"/>
    <w:rsid w:val="00BB51DA"/>
    <w:rsid w:val="00BD0F72"/>
    <w:rsid w:val="00BD2CB4"/>
    <w:rsid w:val="00C00F15"/>
    <w:rsid w:val="00C149B2"/>
    <w:rsid w:val="00C157CE"/>
    <w:rsid w:val="00C2556B"/>
    <w:rsid w:val="00C53B98"/>
    <w:rsid w:val="00C6286C"/>
    <w:rsid w:val="00C90A14"/>
    <w:rsid w:val="00CA7C24"/>
    <w:rsid w:val="00CB09F9"/>
    <w:rsid w:val="00CE77F4"/>
    <w:rsid w:val="00D019EE"/>
    <w:rsid w:val="00D40C62"/>
    <w:rsid w:val="00D85B09"/>
    <w:rsid w:val="00DA5EB6"/>
    <w:rsid w:val="00DB3DB8"/>
    <w:rsid w:val="00DB5DC5"/>
    <w:rsid w:val="00DD2C87"/>
    <w:rsid w:val="00E00171"/>
    <w:rsid w:val="00E07D67"/>
    <w:rsid w:val="00E17587"/>
    <w:rsid w:val="00E251EC"/>
    <w:rsid w:val="00E31D5D"/>
    <w:rsid w:val="00EB748C"/>
    <w:rsid w:val="00EC6A63"/>
    <w:rsid w:val="00EC75E5"/>
    <w:rsid w:val="00ED20AA"/>
    <w:rsid w:val="00ED558B"/>
    <w:rsid w:val="00EE424A"/>
    <w:rsid w:val="00F01E40"/>
    <w:rsid w:val="00F1051D"/>
    <w:rsid w:val="00F854A0"/>
    <w:rsid w:val="00F94482"/>
    <w:rsid w:val="00FA2697"/>
    <w:rsid w:val="00FA2CC7"/>
    <w:rsid w:val="00FC2638"/>
    <w:rsid w:val="00FD1657"/>
    <w:rsid w:val="00FF20C4"/>
    <w:rsid w:val="00FF30C4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F96C"/>
  <w15:chartTrackingRefBased/>
  <w15:docId w15:val="{680661F1-59DC-408E-BA9A-350CC8A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1A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5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B2"/>
    <w:rPr>
      <w:color w:val="605E5C"/>
      <w:shd w:val="clear" w:color="auto" w:fill="E1DFDD"/>
    </w:rPr>
  </w:style>
  <w:style w:type="paragraph" w:customStyle="1" w:styleId="pull-left">
    <w:name w:val="pull-left"/>
    <w:basedOn w:val="Normal"/>
    <w:rsid w:val="0097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2697"/>
    <w:rPr>
      <w:i/>
      <w:iCs/>
    </w:rPr>
  </w:style>
  <w:style w:type="character" w:styleId="Strong">
    <w:name w:val="Strong"/>
    <w:basedOn w:val="DefaultParagraphFont"/>
    <w:uiPriority w:val="22"/>
    <w:qFormat/>
    <w:rsid w:val="001856F1"/>
    <w:rPr>
      <w:b/>
      <w:bCs/>
    </w:rPr>
  </w:style>
  <w:style w:type="paragraph" w:customStyle="1" w:styleId="dx-doi">
    <w:name w:val="dx-doi"/>
    <w:basedOn w:val="Normal"/>
    <w:rsid w:val="009F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wire-citation-author">
    <w:name w:val="highwire-citation-author"/>
    <w:basedOn w:val="DefaultParagraphFont"/>
    <w:rsid w:val="00071101"/>
  </w:style>
  <w:style w:type="character" w:customStyle="1" w:styleId="nlm-given-names">
    <w:name w:val="nlm-given-names"/>
    <w:basedOn w:val="DefaultParagraphFont"/>
    <w:rsid w:val="00071101"/>
  </w:style>
  <w:style w:type="character" w:customStyle="1" w:styleId="nlm-surname">
    <w:name w:val="nlm-surname"/>
    <w:basedOn w:val="DefaultParagraphFont"/>
    <w:rsid w:val="00071101"/>
  </w:style>
  <w:style w:type="character" w:customStyle="1" w:styleId="Heading1Char">
    <w:name w:val="Heading 1 Char"/>
    <w:basedOn w:val="DefaultParagraphFont"/>
    <w:link w:val="Heading1"/>
    <w:uiPriority w:val="9"/>
    <w:rsid w:val="00B763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9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Lillian A.</dc:creator>
  <cp:keywords/>
  <dc:description/>
  <cp:lastModifiedBy>Strong-Kinnaman, Joanna</cp:lastModifiedBy>
  <cp:revision>2</cp:revision>
  <dcterms:created xsi:type="dcterms:W3CDTF">2020-05-28T15:31:00Z</dcterms:created>
  <dcterms:modified xsi:type="dcterms:W3CDTF">2020-05-28T15:31:00Z</dcterms:modified>
</cp:coreProperties>
</file>